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C376DE" w:rsidRPr="004E78B9" w:rsidP="004E78B9" w14:paraId="6732DEAA" w14:textId="77777777">
      <w:pPr>
        <w:spacing w:after="0" w:line="480" w:lineRule="auto"/>
        <w:rPr>
          <w:rFonts w:ascii="Times New Roman" w:hAnsi="Times New Roman" w:cs="Times New Roman"/>
          <w:sz w:val="24"/>
          <w:szCs w:val="24"/>
        </w:rPr>
      </w:pPr>
    </w:p>
    <w:p w:rsidR="00C376DE" w:rsidRPr="004E78B9" w:rsidP="004E78B9" w14:paraId="28E5F63D" w14:textId="77777777">
      <w:pPr>
        <w:spacing w:after="0" w:line="480" w:lineRule="auto"/>
        <w:rPr>
          <w:rFonts w:ascii="Times New Roman" w:hAnsi="Times New Roman" w:cs="Times New Roman"/>
          <w:sz w:val="24"/>
          <w:szCs w:val="24"/>
        </w:rPr>
      </w:pPr>
    </w:p>
    <w:p w:rsidR="00C376DE" w:rsidRPr="004E78B9" w:rsidP="004E78B9" w14:paraId="19245E06" w14:textId="77777777">
      <w:pPr>
        <w:spacing w:after="0" w:line="480" w:lineRule="auto"/>
        <w:jc w:val="center"/>
        <w:rPr>
          <w:rFonts w:ascii="Times New Roman" w:hAnsi="Times New Roman" w:cs="Times New Roman"/>
          <w:sz w:val="24"/>
          <w:szCs w:val="24"/>
        </w:rPr>
      </w:pPr>
    </w:p>
    <w:p w:rsidR="00C376DE" w:rsidRPr="004E78B9" w:rsidP="004E78B9" w14:paraId="2337DA2F" w14:textId="77777777">
      <w:pPr>
        <w:spacing w:after="0" w:line="480" w:lineRule="auto"/>
        <w:jc w:val="center"/>
        <w:rPr>
          <w:rFonts w:ascii="Times New Roman" w:hAnsi="Times New Roman" w:cs="Times New Roman"/>
          <w:sz w:val="24"/>
          <w:szCs w:val="24"/>
        </w:rPr>
      </w:pPr>
    </w:p>
    <w:p w:rsidR="00C376DE" w:rsidRPr="004E78B9" w:rsidP="004E78B9" w14:paraId="30B9F3EC" w14:textId="77777777">
      <w:pPr>
        <w:spacing w:after="0" w:line="480" w:lineRule="auto"/>
        <w:jc w:val="center"/>
        <w:rPr>
          <w:rFonts w:ascii="Times New Roman" w:hAnsi="Times New Roman" w:cs="Times New Roman"/>
          <w:b/>
          <w:sz w:val="24"/>
          <w:szCs w:val="24"/>
        </w:rPr>
      </w:pPr>
      <w:r w:rsidRPr="004E78B9">
        <w:rPr>
          <w:rFonts w:ascii="Times New Roman" w:hAnsi="Times New Roman" w:cs="Times New Roman"/>
          <w:b/>
          <w:sz w:val="24"/>
          <w:szCs w:val="24"/>
        </w:rPr>
        <w:t>External Influences on Education Timeline</w:t>
      </w:r>
    </w:p>
    <w:p w:rsidR="005D663F" w:rsidRPr="004E78B9" w:rsidP="004E78B9" w14:paraId="7E9DAD2B" w14:textId="77777777">
      <w:pPr>
        <w:spacing w:after="0" w:line="480" w:lineRule="auto"/>
        <w:jc w:val="center"/>
        <w:rPr>
          <w:rFonts w:ascii="Times New Roman" w:hAnsi="Times New Roman" w:cs="Times New Roman"/>
          <w:sz w:val="24"/>
          <w:szCs w:val="24"/>
        </w:rPr>
      </w:pPr>
    </w:p>
    <w:p w:rsidR="00C376DE" w:rsidRPr="004E78B9" w:rsidP="004E78B9" w14:paraId="68CF7D13" w14:textId="6FBB46F2">
      <w:pPr>
        <w:spacing w:after="0" w:line="480" w:lineRule="auto"/>
        <w:jc w:val="center"/>
        <w:rPr>
          <w:rFonts w:ascii="Times New Roman" w:hAnsi="Times New Roman" w:cs="Times New Roman"/>
          <w:sz w:val="24"/>
          <w:szCs w:val="24"/>
        </w:rPr>
      </w:pPr>
      <w:bookmarkStart w:id="0" w:name="_Hlk71118834"/>
      <w:r w:rsidRPr="004E78B9">
        <w:rPr>
          <w:rFonts w:ascii="Times New Roman" w:hAnsi="Times New Roman" w:cs="Times New Roman"/>
          <w:sz w:val="24"/>
          <w:szCs w:val="24"/>
        </w:rPr>
        <w:t>Sally S. Sample</w:t>
      </w:r>
    </w:p>
    <w:p w:rsidR="00C376DE" w:rsidRPr="004E78B9" w:rsidP="004E78B9" w14:paraId="7AFE21A8" w14:textId="77777777">
      <w:pPr>
        <w:spacing w:after="0" w:line="480" w:lineRule="auto"/>
        <w:jc w:val="center"/>
        <w:rPr>
          <w:rFonts w:ascii="Times New Roman" w:hAnsi="Times New Roman" w:cs="Times New Roman"/>
          <w:sz w:val="24"/>
          <w:szCs w:val="24"/>
        </w:rPr>
      </w:pPr>
      <w:r w:rsidRPr="004E78B9">
        <w:rPr>
          <w:rFonts w:ascii="Times New Roman" w:hAnsi="Times New Roman" w:cs="Times New Roman"/>
          <w:sz w:val="24"/>
          <w:szCs w:val="24"/>
        </w:rPr>
        <w:t xml:space="preserve">EDUC </w:t>
      </w:r>
      <w:r w:rsidRPr="004E78B9" w:rsidR="00586F9E">
        <w:rPr>
          <w:rFonts w:ascii="Times New Roman" w:hAnsi="Times New Roman" w:cs="Times New Roman"/>
          <w:sz w:val="24"/>
          <w:szCs w:val="24"/>
        </w:rPr>
        <w:t>673 Curriculum and Methods for Effective Instruc</w:t>
      </w:r>
      <w:r w:rsidRPr="004E78B9" w:rsidR="00F16ABB">
        <w:rPr>
          <w:rFonts w:ascii="Times New Roman" w:hAnsi="Times New Roman" w:cs="Times New Roman"/>
          <w:sz w:val="24"/>
          <w:szCs w:val="24"/>
        </w:rPr>
        <w:t>t</w:t>
      </w:r>
      <w:r w:rsidRPr="004E78B9" w:rsidR="00586F9E">
        <w:rPr>
          <w:rFonts w:ascii="Times New Roman" w:hAnsi="Times New Roman" w:cs="Times New Roman"/>
          <w:sz w:val="24"/>
          <w:szCs w:val="24"/>
        </w:rPr>
        <w:t>ion</w:t>
      </w:r>
    </w:p>
    <w:bookmarkEnd w:id="0"/>
    <w:p w:rsidR="00D353A7" w:rsidRPr="004E78B9" w:rsidP="004E78B9" w14:paraId="094477CA" w14:textId="77777777">
      <w:pPr>
        <w:spacing w:line="480" w:lineRule="auto"/>
        <w:jc w:val="center"/>
        <w:rPr>
          <w:rFonts w:ascii="Times New Roman" w:hAnsi="Times New Roman" w:cs="Times New Roman"/>
          <w:b/>
          <w:sz w:val="24"/>
          <w:szCs w:val="24"/>
        </w:rPr>
      </w:pPr>
    </w:p>
    <w:p w:rsidR="00D353A7" w:rsidRPr="004E78B9" w:rsidP="004E78B9" w14:paraId="554FBD5E" w14:textId="77777777">
      <w:pPr>
        <w:spacing w:line="480" w:lineRule="auto"/>
        <w:jc w:val="center"/>
        <w:rPr>
          <w:rFonts w:ascii="Times New Roman" w:hAnsi="Times New Roman" w:cs="Times New Roman"/>
          <w:b/>
          <w:sz w:val="24"/>
          <w:szCs w:val="24"/>
        </w:rPr>
      </w:pPr>
    </w:p>
    <w:p w:rsidR="00D353A7" w:rsidRPr="004E78B9" w:rsidP="004E78B9" w14:paraId="063661A7" w14:textId="7C73DE26">
      <w:pPr>
        <w:spacing w:line="480" w:lineRule="auto"/>
        <w:jc w:val="center"/>
        <w:rPr>
          <w:rFonts w:ascii="Times New Roman" w:hAnsi="Times New Roman" w:cs="Times New Roman"/>
          <w:b/>
          <w:sz w:val="24"/>
          <w:szCs w:val="24"/>
        </w:rPr>
      </w:pPr>
    </w:p>
    <w:p w:rsidR="00D353A7" w:rsidRPr="004E78B9" w:rsidP="004E78B9" w14:paraId="041E6499" w14:textId="102893A7">
      <w:pPr>
        <w:spacing w:line="480" w:lineRule="auto"/>
        <w:jc w:val="center"/>
        <w:rPr>
          <w:rFonts w:ascii="Times New Roman" w:hAnsi="Times New Roman" w:cs="Times New Roman"/>
          <w:b/>
          <w:sz w:val="24"/>
          <w:szCs w:val="24"/>
        </w:rPr>
      </w:pPr>
    </w:p>
    <w:p w:rsidR="00D353A7" w:rsidRPr="004E78B9" w:rsidP="004E78B9" w14:paraId="7FB525B6" w14:textId="64B3DFF2">
      <w:pPr>
        <w:spacing w:line="480" w:lineRule="auto"/>
        <w:jc w:val="center"/>
        <w:rPr>
          <w:rFonts w:ascii="Times New Roman" w:hAnsi="Times New Roman" w:cs="Times New Roman"/>
          <w:b/>
          <w:sz w:val="24"/>
          <w:szCs w:val="24"/>
        </w:rPr>
      </w:pPr>
    </w:p>
    <w:p w:rsidR="00D353A7" w:rsidRPr="004E78B9" w:rsidP="004E78B9" w14:paraId="789A613E" w14:textId="11ABE8BC">
      <w:pPr>
        <w:spacing w:line="480" w:lineRule="auto"/>
        <w:rPr>
          <w:rFonts w:ascii="Times New Roman" w:hAnsi="Times New Roman" w:cs="Times New Roman"/>
          <w:b/>
          <w:sz w:val="24"/>
          <w:szCs w:val="24"/>
        </w:rPr>
      </w:pPr>
    </w:p>
    <w:p w:rsidR="00D353A7" w:rsidRPr="004E78B9" w:rsidP="004E78B9" w14:paraId="6CB18F73" w14:textId="77777777">
      <w:pPr>
        <w:spacing w:line="480" w:lineRule="auto"/>
        <w:jc w:val="center"/>
        <w:rPr>
          <w:rFonts w:ascii="Times New Roman" w:hAnsi="Times New Roman" w:cs="Times New Roman"/>
          <w:b/>
          <w:sz w:val="24"/>
          <w:szCs w:val="24"/>
        </w:rPr>
      </w:pPr>
    </w:p>
    <w:p w:rsidR="00D353A7" w:rsidRPr="004E78B9" w:rsidP="004E78B9" w14:paraId="7376CAE5" w14:textId="7215675D">
      <w:pPr>
        <w:spacing w:line="480" w:lineRule="auto"/>
        <w:jc w:val="center"/>
        <w:rPr>
          <w:rFonts w:ascii="Times New Roman" w:hAnsi="Times New Roman" w:cs="Times New Roman"/>
          <w:b/>
          <w:sz w:val="24"/>
          <w:szCs w:val="24"/>
        </w:rPr>
      </w:pPr>
      <w:r w:rsidRPr="004E78B9">
        <w:rPr>
          <w:rFonts w:ascii="Times New Roman" w:hAnsi="Times New Roman" w:cs="Times New Roman"/>
          <w:b/>
          <w:sz w:val="24"/>
          <w:szCs w:val="24"/>
        </w:rPr>
        <w:t>Author Note</w:t>
      </w:r>
    </w:p>
    <w:p w:rsidR="00D353A7" w:rsidRPr="004E78B9" w:rsidP="004E78B9" w14:paraId="0FA55EE0" w14:textId="55D50A91">
      <w:pPr>
        <w:spacing w:after="0" w:line="480" w:lineRule="auto"/>
        <w:rPr>
          <w:rFonts w:ascii="Times New Roman" w:hAnsi="Times New Roman" w:cs="Times New Roman"/>
          <w:sz w:val="24"/>
          <w:szCs w:val="24"/>
        </w:rPr>
      </w:pPr>
      <w:r w:rsidRPr="004E78B9">
        <w:rPr>
          <w:rFonts w:ascii="Times New Roman" w:hAnsi="Times New Roman" w:cs="Times New Roman"/>
          <w:b/>
          <w:sz w:val="24"/>
          <w:szCs w:val="24"/>
        </w:rPr>
        <w:tab/>
      </w:r>
      <w:r w:rsidRPr="004E78B9">
        <w:rPr>
          <w:rFonts w:ascii="Times New Roman" w:hAnsi="Times New Roman" w:cs="Times New Roman"/>
          <w:b/>
          <w:sz w:val="24"/>
          <w:szCs w:val="24"/>
        </w:rPr>
        <w:tab/>
      </w:r>
      <w:r w:rsidRPr="004E78B9">
        <w:rPr>
          <w:rFonts w:ascii="Times New Roman" w:hAnsi="Times New Roman" w:cs="Times New Roman"/>
          <w:sz w:val="24"/>
          <w:szCs w:val="24"/>
        </w:rPr>
        <w:t>Sally S. Sample</w:t>
      </w:r>
    </w:p>
    <w:p w:rsidR="00D353A7" w:rsidRPr="004E78B9" w:rsidP="004E78B9" w14:paraId="56358201" w14:textId="77777777">
      <w:pPr>
        <w:spacing w:after="0" w:line="480" w:lineRule="auto"/>
        <w:rPr>
          <w:rFonts w:ascii="Times New Roman" w:hAnsi="Times New Roman" w:cs="Times New Roman"/>
          <w:sz w:val="24"/>
          <w:szCs w:val="24"/>
        </w:rPr>
      </w:pPr>
      <w:r w:rsidRPr="004E78B9">
        <w:rPr>
          <w:rFonts w:ascii="Times New Roman" w:hAnsi="Times New Roman" w:cs="Times New Roman"/>
          <w:sz w:val="24"/>
          <w:szCs w:val="24"/>
        </w:rPr>
        <w:tab/>
      </w:r>
      <w:r w:rsidRPr="004E78B9">
        <w:rPr>
          <w:rFonts w:ascii="Times New Roman" w:hAnsi="Times New Roman" w:cs="Times New Roman"/>
          <w:sz w:val="24"/>
          <w:szCs w:val="24"/>
        </w:rPr>
        <w:tab/>
        <w:t>I have no known conflict of interest to disclose.</w:t>
      </w:r>
    </w:p>
    <w:p w:rsidR="00D353A7" w:rsidRPr="004E78B9" w:rsidP="004E78B9" w14:paraId="0B4C3442" w14:textId="77777777">
      <w:pPr>
        <w:spacing w:after="0" w:line="480" w:lineRule="auto"/>
        <w:rPr>
          <w:rFonts w:ascii="Times New Roman" w:hAnsi="Times New Roman" w:cs="Times New Roman"/>
          <w:sz w:val="24"/>
          <w:szCs w:val="24"/>
        </w:rPr>
      </w:pPr>
      <w:r w:rsidRPr="004E78B9">
        <w:rPr>
          <w:rFonts w:ascii="Times New Roman" w:hAnsi="Times New Roman" w:cs="Times New Roman"/>
          <w:sz w:val="24"/>
          <w:szCs w:val="24"/>
        </w:rPr>
        <w:tab/>
      </w:r>
      <w:r w:rsidRPr="004E78B9">
        <w:rPr>
          <w:rFonts w:ascii="Times New Roman" w:hAnsi="Times New Roman" w:cs="Times New Roman"/>
          <w:sz w:val="24"/>
          <w:szCs w:val="24"/>
        </w:rPr>
        <w:tab/>
        <w:t>Correspondence concerning this article should be addressed to Sally S. Sample</w:t>
      </w:r>
    </w:p>
    <w:p w:rsidR="00D353A7" w:rsidRPr="004E78B9" w:rsidP="004E78B9" w14:paraId="385235B2" w14:textId="77777777">
      <w:pPr>
        <w:spacing w:after="0" w:line="480" w:lineRule="auto"/>
        <w:rPr>
          <w:rFonts w:ascii="Times New Roman" w:hAnsi="Times New Roman" w:cs="Times New Roman"/>
          <w:sz w:val="24"/>
          <w:szCs w:val="24"/>
        </w:rPr>
      </w:pPr>
      <w:r w:rsidRPr="004E78B9">
        <w:rPr>
          <w:rFonts w:ascii="Times New Roman" w:hAnsi="Times New Roman" w:cs="Times New Roman"/>
          <w:sz w:val="24"/>
          <w:szCs w:val="24"/>
        </w:rPr>
        <w:tab/>
        <w:t xml:space="preserve">Email: </w:t>
      </w:r>
      <w:hyperlink r:id="rId4" w:history="1">
        <w:r w:rsidRPr="004E78B9">
          <w:rPr>
            <w:rStyle w:val="Hyperlink"/>
            <w:rFonts w:ascii="Times New Roman" w:hAnsi="Times New Roman" w:cs="Times New Roman"/>
            <w:color w:val="auto"/>
            <w:sz w:val="24"/>
            <w:szCs w:val="24"/>
          </w:rPr>
          <w:t>ssample16@liberty.edu</w:t>
        </w:r>
      </w:hyperlink>
      <w:r w:rsidRPr="004E78B9">
        <w:rPr>
          <w:rFonts w:ascii="Times New Roman" w:hAnsi="Times New Roman" w:cs="Times New Roman"/>
          <w:sz w:val="24"/>
          <w:szCs w:val="24"/>
          <w:u w:val="single"/>
        </w:rPr>
        <w:t xml:space="preserve"> </w:t>
      </w:r>
    </w:p>
    <w:p w:rsidR="00D353A7" w:rsidRPr="004E78B9" w:rsidP="004E78B9" w14:paraId="49298743" w14:textId="219ED2EB">
      <w:pPr>
        <w:spacing w:line="480" w:lineRule="auto"/>
        <w:rPr>
          <w:rFonts w:ascii="Times New Roman" w:hAnsi="Times New Roman" w:cs="Times New Roman"/>
          <w:sz w:val="24"/>
          <w:szCs w:val="24"/>
        </w:rPr>
      </w:pPr>
    </w:p>
    <w:p w:rsidR="00D353A7" w:rsidRPr="004E78B9" w:rsidP="004E78B9" w14:paraId="5936F087" w14:textId="77777777">
      <w:pPr>
        <w:pStyle w:val="BodyText"/>
        <w:spacing w:before="80" w:line="480" w:lineRule="auto"/>
        <w:ind w:left="1797" w:right="1797"/>
        <w:jc w:val="center"/>
        <w:rPr>
          <w:b/>
        </w:rPr>
      </w:pPr>
    </w:p>
    <w:p w:rsidR="00D353A7" w:rsidRPr="004E78B9" w:rsidP="004E78B9" w14:textId="77777777">
      <w:pPr>
        <w:pStyle w:val="BodyText"/>
        <w:spacing w:before="80" w:line="480" w:lineRule="auto"/>
        <w:ind w:left="1797" w:right="1797"/>
        <w:jc w:val="center"/>
        <w:rPr>
          <w:b/>
        </w:rPr>
      </w:pPr>
    </w:p>
    <w:p w:rsidR="00CA5818" w:rsidRPr="004E78B9" w:rsidP="004E78B9" w14:paraId="2EADE30C" w14:textId="77777777">
      <w:pPr>
        <w:spacing w:line="480" w:lineRule="auto"/>
        <w:rPr>
          <w:rFonts w:ascii="Times New Roman" w:hAnsi="Times New Roman" w:cs="Times New Roman"/>
          <w:b/>
          <w:sz w:val="24"/>
          <w:szCs w:val="24"/>
        </w:rPr>
      </w:pPr>
      <w:r w:rsidRPr="004E78B9">
        <w:rPr>
          <w:rFonts w:ascii="Times New Roman" w:hAnsi="Times New Roman" w:cs="Times New Roman"/>
          <w:b/>
          <w:sz w:val="24"/>
          <w:szCs w:val="24"/>
        </w:rPr>
        <w:br w:type="page"/>
      </w:r>
    </w:p>
    <w:p w:rsidR="00D353A7" w:rsidRPr="004E78B9" w:rsidP="004E78B9" w14:paraId="0AD0C007" w14:textId="66479D7B">
      <w:pPr>
        <w:spacing w:after="0" w:line="480" w:lineRule="auto"/>
        <w:jc w:val="center"/>
        <w:rPr>
          <w:rFonts w:ascii="Times New Roman" w:hAnsi="Times New Roman" w:cs="Times New Roman"/>
          <w:b/>
          <w:sz w:val="24"/>
          <w:szCs w:val="24"/>
        </w:rPr>
      </w:pPr>
      <w:r w:rsidRPr="004E78B9">
        <w:rPr>
          <w:rFonts w:ascii="Times New Roman" w:hAnsi="Times New Roman" w:cs="Times New Roman"/>
          <w:b/>
          <w:sz w:val="24"/>
          <w:szCs w:val="24"/>
        </w:rPr>
        <w:t>Abstract</w:t>
      </w:r>
    </w:p>
    <w:p w:rsidR="00D353A7" w:rsidRPr="004E78B9" w:rsidP="004E78B9" w14:paraId="05637B27" w14:textId="7344B3FC">
      <w:pPr>
        <w:spacing w:after="0" w:line="480" w:lineRule="auto"/>
        <w:rPr>
          <w:rFonts w:ascii="Times New Roman" w:hAnsi="Times New Roman" w:cs="Times New Roman"/>
          <w:sz w:val="24"/>
          <w:szCs w:val="24"/>
        </w:rPr>
      </w:pPr>
      <w:r w:rsidRPr="004E78B9">
        <w:rPr>
          <w:rFonts w:ascii="Times New Roman" w:hAnsi="Times New Roman" w:cs="Times New Roman"/>
          <w:sz w:val="24"/>
          <w:szCs w:val="24"/>
        </w:rPr>
        <w:t xml:space="preserve">This paper focuses on some of the main historical events which have influenced education in the United States. </w:t>
      </w:r>
      <w:r w:rsidRPr="004E78B9" w:rsidR="006B79CB">
        <w:rPr>
          <w:rFonts w:ascii="Times New Roman" w:hAnsi="Times New Roman" w:cs="Times New Roman"/>
          <w:sz w:val="24"/>
          <w:szCs w:val="24"/>
        </w:rPr>
        <w:t xml:space="preserve">The paper addresses the efforts employed by different external influences to education including the government, business, and advocacy groups. The events addressed include the role of the government in enacting different acts like the Elementary and Secondary Education Act and The No Child Left Behind Act. </w:t>
      </w:r>
      <w:r w:rsidRPr="004E78B9" w:rsidR="00D019FD">
        <w:rPr>
          <w:rFonts w:ascii="Times New Roman" w:hAnsi="Times New Roman" w:cs="Times New Roman"/>
          <w:sz w:val="24"/>
          <w:szCs w:val="24"/>
        </w:rPr>
        <w:t xml:space="preserve">The paper also addresses the role of business groups like the Business  Roundtable in influencing the skills and knowledge taught through different education programs. </w:t>
      </w:r>
      <w:r w:rsidRPr="004E78B9" w:rsidR="003C5346">
        <w:rPr>
          <w:rFonts w:ascii="Times New Roman" w:hAnsi="Times New Roman" w:cs="Times New Roman"/>
          <w:sz w:val="24"/>
          <w:szCs w:val="24"/>
        </w:rPr>
        <w:t>The role of advocacy groups like the civil rights movement and the 21</w:t>
      </w:r>
      <w:r w:rsidRPr="004E78B9" w:rsidR="003C5346">
        <w:rPr>
          <w:rFonts w:ascii="Times New Roman" w:hAnsi="Times New Roman" w:cs="Times New Roman"/>
          <w:sz w:val="24"/>
          <w:szCs w:val="24"/>
          <w:vertAlign w:val="superscript"/>
        </w:rPr>
        <w:t>st</w:t>
      </w:r>
      <w:r w:rsidRPr="004E78B9" w:rsidR="003C5346">
        <w:rPr>
          <w:rFonts w:ascii="Times New Roman" w:hAnsi="Times New Roman" w:cs="Times New Roman"/>
          <w:sz w:val="24"/>
          <w:szCs w:val="24"/>
        </w:rPr>
        <w:t xml:space="preserve"> Century School Fund in influencing equal opportunities and fairness in education are also covered in the paper. </w:t>
      </w:r>
    </w:p>
    <w:p w:rsidR="00D353A7" w:rsidRPr="004E78B9" w:rsidP="004E78B9" w14:paraId="547839E5" w14:textId="344D4362">
      <w:pPr>
        <w:spacing w:line="480" w:lineRule="auto"/>
        <w:rPr>
          <w:rFonts w:ascii="Times New Roman" w:hAnsi="Times New Roman" w:cs="Times New Roman"/>
          <w:sz w:val="24"/>
          <w:szCs w:val="24"/>
        </w:rPr>
      </w:pPr>
      <w:r w:rsidRPr="004E78B9">
        <w:rPr>
          <w:rFonts w:ascii="Times New Roman" w:hAnsi="Times New Roman" w:cs="Times New Roman"/>
          <w:sz w:val="24"/>
          <w:szCs w:val="24"/>
        </w:rPr>
        <w:tab/>
      </w:r>
      <w:r w:rsidRPr="004E78B9">
        <w:rPr>
          <w:rFonts w:ascii="Times New Roman" w:hAnsi="Times New Roman" w:cs="Times New Roman"/>
          <w:i/>
          <w:sz w:val="24"/>
          <w:szCs w:val="24"/>
        </w:rPr>
        <w:t>Keywords</w:t>
      </w:r>
      <w:r w:rsidRPr="004E78B9" w:rsidR="003B0E88">
        <w:rPr>
          <w:rFonts w:ascii="Times New Roman" w:hAnsi="Times New Roman" w:cs="Times New Roman"/>
          <w:sz w:val="24"/>
          <w:szCs w:val="24"/>
        </w:rPr>
        <w:t xml:space="preserve">: Advocacy, Environment, Equality, Funding, Business, Influence </w:t>
      </w:r>
    </w:p>
    <w:p w:rsidR="00FE4DE6" w:rsidRPr="004E78B9" w:rsidP="004E78B9" w14:paraId="025E2F7C" w14:textId="3C8B1DF4">
      <w:pPr>
        <w:spacing w:line="480" w:lineRule="auto"/>
        <w:rPr>
          <w:rFonts w:ascii="Times New Roman" w:hAnsi="Times New Roman" w:cs="Times New Roman"/>
          <w:sz w:val="24"/>
          <w:szCs w:val="24"/>
        </w:rPr>
      </w:pPr>
      <w:r w:rsidRPr="004E78B9">
        <w:rPr>
          <w:rFonts w:ascii="Times New Roman" w:hAnsi="Times New Roman" w:cs="Times New Roman"/>
          <w:sz w:val="24"/>
          <w:szCs w:val="24"/>
        </w:rPr>
        <w:br w:type="page"/>
      </w:r>
    </w:p>
    <w:p w:rsidR="00C376DE" w:rsidRPr="004E78B9" w:rsidP="004E78B9" w14:paraId="7250487D" w14:textId="107989C1">
      <w:pPr>
        <w:spacing w:after="0" w:line="480" w:lineRule="auto"/>
        <w:jc w:val="center"/>
        <w:rPr>
          <w:rFonts w:ascii="Times New Roman" w:hAnsi="Times New Roman" w:cs="Times New Roman"/>
          <w:b/>
          <w:sz w:val="24"/>
          <w:szCs w:val="24"/>
        </w:rPr>
      </w:pPr>
      <w:r w:rsidRPr="004E78B9">
        <w:rPr>
          <w:rFonts w:ascii="Times New Roman" w:hAnsi="Times New Roman" w:cs="Times New Roman"/>
          <w:b/>
          <w:sz w:val="24"/>
          <w:szCs w:val="24"/>
        </w:rPr>
        <w:t>External Influences on Education Timeline</w:t>
      </w:r>
    </w:p>
    <w:p w:rsidR="00586F9E" w:rsidRPr="004E78B9" w:rsidP="004E78B9" w14:paraId="0CF9D635" w14:textId="66F7E2C2">
      <w:pPr>
        <w:spacing w:after="0" w:line="480" w:lineRule="auto"/>
        <w:rPr>
          <w:rFonts w:ascii="Times New Roman" w:hAnsi="Times New Roman" w:cs="Times New Roman"/>
          <w:sz w:val="24"/>
          <w:szCs w:val="24"/>
        </w:rPr>
      </w:pPr>
      <w:r w:rsidRPr="004E78B9">
        <w:rPr>
          <w:rFonts w:ascii="Times New Roman" w:hAnsi="Times New Roman" w:cs="Times New Roman"/>
          <w:b/>
          <w:sz w:val="24"/>
          <w:szCs w:val="24"/>
        </w:rPr>
        <w:t xml:space="preserve">First </w:t>
      </w:r>
      <w:r w:rsidRPr="004E78B9">
        <w:rPr>
          <w:rFonts w:ascii="Times New Roman" w:hAnsi="Times New Roman" w:cs="Times New Roman"/>
          <w:b/>
          <w:sz w:val="24"/>
          <w:szCs w:val="24"/>
        </w:rPr>
        <w:t>Event:</w:t>
      </w:r>
      <w:r w:rsidRPr="004E78B9">
        <w:rPr>
          <w:rFonts w:ascii="Times New Roman" w:hAnsi="Times New Roman" w:cs="Times New Roman"/>
          <w:sz w:val="24"/>
          <w:szCs w:val="24"/>
        </w:rPr>
        <w:t xml:space="preserve"> </w:t>
      </w:r>
      <w:r w:rsidRPr="004E78B9" w:rsidR="00DF3DDA">
        <w:rPr>
          <w:rFonts w:ascii="Times New Roman" w:hAnsi="Times New Roman" w:cs="Times New Roman"/>
          <w:sz w:val="24"/>
          <w:szCs w:val="24"/>
        </w:rPr>
        <w:t xml:space="preserve">Elementary and Secondary Education Act (ESSEA) of 1965 </w:t>
      </w:r>
    </w:p>
    <w:p w:rsidR="00586F9E" w:rsidRPr="004E78B9" w:rsidP="004E78B9" w14:paraId="679B5DEF" w14:textId="44CAF738">
      <w:pPr>
        <w:spacing w:after="0" w:line="480" w:lineRule="auto"/>
        <w:rPr>
          <w:rFonts w:ascii="Times New Roman" w:hAnsi="Times New Roman" w:cs="Times New Roman"/>
          <w:sz w:val="24"/>
          <w:szCs w:val="24"/>
        </w:rPr>
      </w:pPr>
      <w:r w:rsidRPr="004E78B9">
        <w:rPr>
          <w:rFonts w:ascii="Times New Roman" w:hAnsi="Times New Roman" w:cs="Times New Roman"/>
          <w:b/>
          <w:sz w:val="24"/>
          <w:szCs w:val="24"/>
        </w:rPr>
        <w:t>External Influence:</w:t>
      </w:r>
      <w:r w:rsidRPr="004E78B9">
        <w:rPr>
          <w:rFonts w:ascii="Times New Roman" w:hAnsi="Times New Roman" w:cs="Times New Roman"/>
          <w:sz w:val="24"/>
          <w:szCs w:val="24"/>
        </w:rPr>
        <w:t xml:space="preserve"> </w:t>
      </w:r>
      <w:r w:rsidRPr="004E78B9" w:rsidR="00DF3DDA">
        <w:rPr>
          <w:rFonts w:ascii="Times New Roman" w:hAnsi="Times New Roman" w:cs="Times New Roman"/>
          <w:sz w:val="24"/>
          <w:szCs w:val="24"/>
        </w:rPr>
        <w:t>The enactment of the Elementary and Secondary School Education Act(ESSEA) is part of the political events which influenced public</w:t>
      </w:r>
      <w:r w:rsidRPr="004E78B9" w:rsidR="009F4079">
        <w:rPr>
          <w:rFonts w:ascii="Times New Roman" w:hAnsi="Times New Roman" w:cs="Times New Roman"/>
          <w:sz w:val="24"/>
          <w:szCs w:val="24"/>
        </w:rPr>
        <w:t xml:space="preserve"> e</w:t>
      </w:r>
      <w:r w:rsidRPr="004E78B9" w:rsidR="00DF3DDA">
        <w:rPr>
          <w:rFonts w:ascii="Times New Roman" w:hAnsi="Times New Roman" w:cs="Times New Roman"/>
          <w:sz w:val="24"/>
          <w:szCs w:val="24"/>
        </w:rPr>
        <w:t xml:space="preserve">ducation. </w:t>
      </w:r>
      <w:r w:rsidRPr="004E78B9" w:rsidR="00F16ABB">
        <w:rPr>
          <w:rFonts w:ascii="Times New Roman" w:hAnsi="Times New Roman" w:cs="Times New Roman"/>
          <w:sz w:val="24"/>
          <w:szCs w:val="24"/>
        </w:rPr>
        <w:t xml:space="preserve"> </w:t>
      </w:r>
    </w:p>
    <w:p w:rsidR="00586F9E" w:rsidRPr="004E78B9" w:rsidP="004E78B9" w14:paraId="4E6F79E2" w14:textId="77777777">
      <w:pPr>
        <w:spacing w:after="0" w:line="480" w:lineRule="auto"/>
        <w:rPr>
          <w:rFonts w:ascii="Times New Roman" w:hAnsi="Times New Roman" w:cs="Times New Roman"/>
          <w:b/>
          <w:sz w:val="24"/>
          <w:szCs w:val="24"/>
        </w:rPr>
      </w:pPr>
      <w:r w:rsidRPr="004E78B9">
        <w:rPr>
          <w:rFonts w:ascii="Times New Roman" w:hAnsi="Times New Roman" w:cs="Times New Roman"/>
          <w:b/>
          <w:sz w:val="24"/>
          <w:szCs w:val="24"/>
        </w:rPr>
        <w:t>Summary of the Event</w:t>
      </w:r>
    </w:p>
    <w:p w:rsidR="00F16ABB" w:rsidRPr="004E78B9" w:rsidP="004E78B9" w14:paraId="25A3A7B3" w14:textId="228D22CD">
      <w:pPr>
        <w:tabs>
          <w:tab w:val="left" w:pos="720"/>
          <w:tab w:val="left" w:pos="1440"/>
          <w:tab w:val="left" w:pos="2160"/>
          <w:tab w:val="left" w:pos="3600"/>
        </w:tabs>
        <w:spacing w:after="0" w:line="480" w:lineRule="auto"/>
        <w:rPr>
          <w:rFonts w:ascii="Times New Roman" w:hAnsi="Times New Roman" w:cs="Times New Roman"/>
          <w:sz w:val="24"/>
          <w:szCs w:val="24"/>
        </w:rPr>
      </w:pPr>
      <w:r w:rsidRPr="004E78B9">
        <w:rPr>
          <w:rFonts w:ascii="Times New Roman" w:hAnsi="Times New Roman" w:cs="Times New Roman"/>
          <w:sz w:val="24"/>
          <w:szCs w:val="24"/>
        </w:rPr>
        <w:tab/>
      </w:r>
      <w:r w:rsidRPr="004E78B9" w:rsidR="00DF3DDA">
        <w:rPr>
          <w:rFonts w:ascii="Times New Roman" w:hAnsi="Times New Roman" w:cs="Times New Roman"/>
          <w:sz w:val="24"/>
          <w:szCs w:val="24"/>
        </w:rPr>
        <w:t xml:space="preserve">The Elementary and Secondary Education Act was enacted as a social program aimed at fighting poverty under President Lyndon B. Johnson. </w:t>
      </w:r>
      <w:r w:rsidRPr="004E78B9" w:rsidR="005E5B5D">
        <w:rPr>
          <w:rFonts w:ascii="Times New Roman" w:hAnsi="Times New Roman" w:cs="Times New Roman"/>
          <w:sz w:val="24"/>
          <w:szCs w:val="24"/>
        </w:rPr>
        <w:t>The law was passed as one of the key steps taken by the government to pr</w:t>
      </w:r>
      <w:r w:rsidRPr="004E78B9" w:rsidR="009E220C">
        <w:rPr>
          <w:rFonts w:ascii="Times New Roman" w:hAnsi="Times New Roman" w:cs="Times New Roman"/>
          <w:sz w:val="24"/>
          <w:szCs w:val="24"/>
        </w:rPr>
        <w:t xml:space="preserve">omote equal access to education </w:t>
      </w:r>
      <w:r w:rsidRPr="004E78B9" w:rsidR="007F2C7B">
        <w:rPr>
          <w:rFonts w:ascii="Times New Roman" w:hAnsi="Times New Roman" w:cs="Times New Roman"/>
          <w:sz w:val="24"/>
          <w:szCs w:val="24"/>
        </w:rPr>
        <w:t>(</w:t>
      </w:r>
      <w:r w:rsidRPr="004E78B9" w:rsidR="007F2C7B">
        <w:rPr>
          <w:rFonts w:ascii="Times New Roman" w:hAnsi="Times New Roman" w:cs="Times New Roman"/>
          <w:color w:val="222222"/>
          <w:sz w:val="24"/>
          <w:szCs w:val="24"/>
          <w:shd w:val="clear" w:color="auto" w:fill="FFFFFF"/>
        </w:rPr>
        <w:t xml:space="preserve">Morse, </w:t>
      </w:r>
      <w:r w:rsidRPr="004E78B9" w:rsidR="009E220C">
        <w:rPr>
          <w:rFonts w:ascii="Times New Roman" w:hAnsi="Times New Roman" w:cs="Times New Roman"/>
          <w:color w:val="222222"/>
          <w:sz w:val="24"/>
          <w:szCs w:val="24"/>
          <w:shd w:val="clear" w:color="auto" w:fill="FFFFFF"/>
        </w:rPr>
        <w:t xml:space="preserve">2000). </w:t>
      </w:r>
      <w:r w:rsidRPr="004E78B9" w:rsidR="005E5B5D">
        <w:rPr>
          <w:rFonts w:ascii="Times New Roman" w:hAnsi="Times New Roman" w:cs="Times New Roman"/>
          <w:sz w:val="24"/>
          <w:szCs w:val="24"/>
        </w:rPr>
        <w:t xml:space="preserve"> </w:t>
      </w:r>
      <w:r w:rsidRPr="004E78B9" w:rsidR="00EE7F23">
        <w:rPr>
          <w:rFonts w:ascii="Times New Roman" w:hAnsi="Times New Roman" w:cs="Times New Roman"/>
          <w:sz w:val="24"/>
          <w:szCs w:val="24"/>
        </w:rPr>
        <w:t xml:space="preserve">The law was passed to provide funding for both primary and secondary education for the acquisition of instructional materials, improve parental involvement as well as supporting educational programs. </w:t>
      </w:r>
      <w:r w:rsidRPr="004E78B9" w:rsidR="009F4079">
        <w:rPr>
          <w:rFonts w:ascii="Times New Roman" w:hAnsi="Times New Roman" w:cs="Times New Roman"/>
          <w:sz w:val="24"/>
          <w:szCs w:val="24"/>
        </w:rPr>
        <w:t>The enactment of the program ensured funding for schools with students from low-income families who may find it c</w:t>
      </w:r>
      <w:r w:rsidRPr="004E78B9" w:rsidR="005D5CC6">
        <w:rPr>
          <w:rFonts w:ascii="Times New Roman" w:hAnsi="Times New Roman" w:cs="Times New Roman"/>
          <w:sz w:val="24"/>
          <w:szCs w:val="24"/>
        </w:rPr>
        <w:t>hallenging t</w:t>
      </w:r>
      <w:r w:rsidRPr="004E78B9" w:rsidR="001A139C">
        <w:rPr>
          <w:rFonts w:ascii="Times New Roman" w:hAnsi="Times New Roman" w:cs="Times New Roman"/>
          <w:sz w:val="24"/>
          <w:szCs w:val="24"/>
        </w:rPr>
        <w:t>o pay for education or access t</w:t>
      </w:r>
      <w:r w:rsidRPr="004E78B9" w:rsidR="005D5CC6">
        <w:rPr>
          <w:rFonts w:ascii="Times New Roman" w:hAnsi="Times New Roman" w:cs="Times New Roman"/>
          <w:sz w:val="24"/>
          <w:szCs w:val="24"/>
        </w:rPr>
        <w:t xml:space="preserve">o educational support materials. </w:t>
      </w:r>
    </w:p>
    <w:p w:rsidR="00586F9E" w:rsidRPr="004E78B9" w:rsidP="004E78B9" w14:paraId="12653447" w14:textId="77777777">
      <w:pPr>
        <w:spacing w:after="0" w:line="480" w:lineRule="auto"/>
        <w:rPr>
          <w:rFonts w:ascii="Times New Roman" w:hAnsi="Times New Roman" w:cs="Times New Roman"/>
          <w:b/>
          <w:sz w:val="24"/>
          <w:szCs w:val="24"/>
        </w:rPr>
      </w:pPr>
      <w:r w:rsidRPr="004E78B9">
        <w:rPr>
          <w:rFonts w:ascii="Times New Roman" w:hAnsi="Times New Roman" w:cs="Times New Roman"/>
          <w:b/>
          <w:sz w:val="24"/>
          <w:szCs w:val="24"/>
        </w:rPr>
        <w:t>Impact on Education</w:t>
      </w:r>
    </w:p>
    <w:p w:rsidR="002C4D67" w:rsidRPr="004E78B9" w:rsidP="004E78B9" w14:paraId="4792817A" w14:textId="7B693389">
      <w:pPr>
        <w:spacing w:after="0" w:line="480" w:lineRule="auto"/>
        <w:rPr>
          <w:rFonts w:ascii="Times New Roman" w:hAnsi="Times New Roman" w:cs="Times New Roman"/>
          <w:sz w:val="24"/>
          <w:szCs w:val="24"/>
        </w:rPr>
      </w:pPr>
      <w:r w:rsidRPr="004E78B9">
        <w:rPr>
          <w:rFonts w:ascii="Times New Roman" w:hAnsi="Times New Roman" w:cs="Times New Roman"/>
          <w:sz w:val="24"/>
          <w:szCs w:val="24"/>
        </w:rPr>
        <w:t>The enactment of the played a m</w:t>
      </w:r>
      <w:r w:rsidRPr="004E78B9" w:rsidR="00767587">
        <w:rPr>
          <w:rFonts w:ascii="Times New Roman" w:hAnsi="Times New Roman" w:cs="Times New Roman"/>
          <w:sz w:val="24"/>
          <w:szCs w:val="24"/>
        </w:rPr>
        <w:t>a</w:t>
      </w:r>
      <w:r w:rsidRPr="004E78B9">
        <w:rPr>
          <w:rFonts w:ascii="Times New Roman" w:hAnsi="Times New Roman" w:cs="Times New Roman"/>
          <w:sz w:val="24"/>
          <w:szCs w:val="24"/>
        </w:rPr>
        <w:t>jor</w:t>
      </w:r>
      <w:r w:rsidRPr="004E78B9" w:rsidR="00767587">
        <w:rPr>
          <w:rFonts w:ascii="Times New Roman" w:hAnsi="Times New Roman" w:cs="Times New Roman"/>
          <w:sz w:val="24"/>
          <w:szCs w:val="24"/>
        </w:rPr>
        <w:t xml:space="preserve"> </w:t>
      </w:r>
      <w:r w:rsidRPr="004E78B9">
        <w:rPr>
          <w:rFonts w:ascii="Times New Roman" w:hAnsi="Times New Roman" w:cs="Times New Roman"/>
          <w:sz w:val="24"/>
          <w:szCs w:val="24"/>
        </w:rPr>
        <w:t>role in influencing better access to education for people from different social</w:t>
      </w:r>
      <w:r w:rsidRPr="004E78B9" w:rsidR="00C04F7F">
        <w:rPr>
          <w:rFonts w:ascii="Times New Roman" w:hAnsi="Times New Roman" w:cs="Times New Roman"/>
          <w:sz w:val="24"/>
          <w:szCs w:val="24"/>
        </w:rPr>
        <w:t xml:space="preserve"> </w:t>
      </w:r>
      <w:r w:rsidRPr="004E78B9">
        <w:rPr>
          <w:rFonts w:ascii="Times New Roman" w:hAnsi="Times New Roman" w:cs="Times New Roman"/>
          <w:sz w:val="24"/>
          <w:szCs w:val="24"/>
        </w:rPr>
        <w:t xml:space="preserve">classes. </w:t>
      </w:r>
      <w:r w:rsidRPr="004E78B9" w:rsidR="00767587">
        <w:rPr>
          <w:rFonts w:ascii="Times New Roman" w:hAnsi="Times New Roman" w:cs="Times New Roman"/>
          <w:sz w:val="24"/>
          <w:szCs w:val="24"/>
        </w:rPr>
        <w:t xml:space="preserve">The program ensured that schools with vulnerable students received the additional resources required. This helped in promoting more equality in access to education for all American students. </w:t>
      </w:r>
      <w:r w:rsidRPr="004E78B9" w:rsidR="005B6480">
        <w:rPr>
          <w:rFonts w:ascii="Times New Roman" w:hAnsi="Times New Roman" w:cs="Times New Roman"/>
          <w:sz w:val="24"/>
          <w:szCs w:val="24"/>
        </w:rPr>
        <w:t xml:space="preserve">Special education centers were also established under the program to promote better access to education for students with disabilities. </w:t>
      </w:r>
      <w:r w:rsidRPr="004E78B9" w:rsidR="000D382F">
        <w:rPr>
          <w:rFonts w:ascii="Times New Roman" w:hAnsi="Times New Roman" w:cs="Times New Roman"/>
          <w:sz w:val="24"/>
          <w:szCs w:val="24"/>
        </w:rPr>
        <w:t>Th</w:t>
      </w:r>
      <w:r w:rsidRPr="004E78B9" w:rsidR="00072B97">
        <w:rPr>
          <w:rFonts w:ascii="Times New Roman" w:hAnsi="Times New Roman" w:cs="Times New Roman"/>
          <w:sz w:val="24"/>
          <w:szCs w:val="24"/>
        </w:rPr>
        <w:t>e Act encouraged educational development and encou</w:t>
      </w:r>
      <w:r w:rsidRPr="004E78B9">
        <w:rPr>
          <w:rFonts w:ascii="Times New Roman" w:hAnsi="Times New Roman" w:cs="Times New Roman"/>
          <w:sz w:val="24"/>
          <w:szCs w:val="24"/>
        </w:rPr>
        <w:t>raged more use of education as the main</w:t>
      </w:r>
      <w:r w:rsidRPr="004E78B9" w:rsidR="00072B97">
        <w:rPr>
          <w:rFonts w:ascii="Times New Roman" w:hAnsi="Times New Roman" w:cs="Times New Roman"/>
          <w:sz w:val="24"/>
          <w:szCs w:val="24"/>
        </w:rPr>
        <w:t xml:space="preserve"> tool to fight poverty</w:t>
      </w:r>
      <w:r w:rsidRPr="004E78B9" w:rsidR="007F2C7B">
        <w:rPr>
          <w:rFonts w:ascii="Times New Roman" w:hAnsi="Times New Roman" w:cs="Times New Roman"/>
          <w:sz w:val="24"/>
          <w:szCs w:val="24"/>
        </w:rPr>
        <w:t xml:space="preserve"> </w:t>
      </w:r>
      <w:r w:rsidRPr="004E78B9" w:rsidR="007F2C7B">
        <w:rPr>
          <w:rFonts w:ascii="Times New Roman" w:hAnsi="Times New Roman" w:cs="Times New Roman"/>
          <w:sz w:val="24"/>
          <w:szCs w:val="24"/>
        </w:rPr>
        <w:t>(</w:t>
      </w:r>
      <w:r w:rsidRPr="004E78B9" w:rsidR="007F2C7B">
        <w:rPr>
          <w:rFonts w:ascii="Times New Roman" w:hAnsi="Times New Roman" w:cs="Times New Roman"/>
          <w:color w:val="222222"/>
          <w:sz w:val="24"/>
          <w:szCs w:val="24"/>
          <w:shd w:val="clear" w:color="auto" w:fill="FFFFFF"/>
        </w:rPr>
        <w:t>Morse, 2000)</w:t>
      </w:r>
      <w:r w:rsidRPr="004E78B9" w:rsidR="00072B97">
        <w:rPr>
          <w:rFonts w:ascii="Times New Roman" w:hAnsi="Times New Roman" w:cs="Times New Roman"/>
          <w:sz w:val="24"/>
          <w:szCs w:val="24"/>
        </w:rPr>
        <w:t xml:space="preserve">. </w:t>
      </w:r>
      <w:r w:rsidRPr="004E78B9">
        <w:rPr>
          <w:rFonts w:ascii="Times New Roman" w:hAnsi="Times New Roman" w:cs="Times New Roman"/>
          <w:sz w:val="24"/>
          <w:szCs w:val="24"/>
        </w:rPr>
        <w:t>The Act</w:t>
      </w:r>
      <w:r w:rsidRPr="004E78B9" w:rsidR="00E23AF8">
        <w:rPr>
          <w:rFonts w:ascii="Times New Roman" w:hAnsi="Times New Roman" w:cs="Times New Roman"/>
          <w:sz w:val="24"/>
          <w:szCs w:val="24"/>
        </w:rPr>
        <w:t>, through the funding,</w:t>
      </w:r>
      <w:r w:rsidRPr="004E78B9">
        <w:rPr>
          <w:rFonts w:ascii="Times New Roman" w:hAnsi="Times New Roman" w:cs="Times New Roman"/>
          <w:sz w:val="24"/>
          <w:szCs w:val="24"/>
        </w:rPr>
        <w:t xml:space="preserve"> also gave the federal government more control over matters relating to education with the ability to dictate policies. </w:t>
      </w:r>
      <w:r w:rsidRPr="004E78B9" w:rsidR="00864A98">
        <w:rPr>
          <w:rFonts w:ascii="Times New Roman" w:hAnsi="Times New Roman" w:cs="Times New Roman"/>
          <w:sz w:val="24"/>
          <w:szCs w:val="24"/>
        </w:rPr>
        <w:t xml:space="preserve">The provision of funding by the government also ensured the continuity of educational opportunities for all. </w:t>
      </w:r>
    </w:p>
    <w:p w:rsidR="00586F9E" w:rsidRPr="004E78B9" w:rsidP="004E78B9" w14:paraId="6140F61D" w14:textId="03B81B2D">
      <w:pPr>
        <w:spacing w:after="0" w:line="480" w:lineRule="auto"/>
        <w:rPr>
          <w:rFonts w:ascii="Times New Roman" w:hAnsi="Times New Roman" w:cs="Times New Roman"/>
          <w:b/>
          <w:sz w:val="24"/>
          <w:szCs w:val="24"/>
        </w:rPr>
      </w:pPr>
      <w:r w:rsidRPr="004E78B9">
        <w:rPr>
          <w:rFonts w:ascii="Times New Roman" w:hAnsi="Times New Roman" w:cs="Times New Roman"/>
          <w:b/>
          <w:sz w:val="24"/>
          <w:szCs w:val="24"/>
        </w:rPr>
        <w:t>Personal Thoughts on Influence</w:t>
      </w:r>
    </w:p>
    <w:p w:rsidR="00F16ABB" w:rsidRPr="004E78B9" w:rsidP="004E78B9" w14:paraId="142E92A0" w14:textId="5EE1D3ED">
      <w:pPr>
        <w:spacing w:after="0" w:line="480" w:lineRule="auto"/>
        <w:rPr>
          <w:rFonts w:ascii="Times New Roman" w:hAnsi="Times New Roman" w:cs="Times New Roman"/>
          <w:sz w:val="24"/>
          <w:szCs w:val="24"/>
        </w:rPr>
      </w:pPr>
      <w:r w:rsidRPr="004E78B9">
        <w:rPr>
          <w:rFonts w:ascii="Times New Roman" w:hAnsi="Times New Roman" w:cs="Times New Roman"/>
          <w:sz w:val="24"/>
          <w:szCs w:val="24"/>
        </w:rPr>
        <w:tab/>
      </w:r>
      <w:r w:rsidRPr="004E78B9" w:rsidR="00597B25">
        <w:rPr>
          <w:rFonts w:ascii="Times New Roman" w:hAnsi="Times New Roman" w:cs="Times New Roman"/>
          <w:sz w:val="24"/>
          <w:szCs w:val="24"/>
        </w:rPr>
        <w:t xml:space="preserve">The enactment of the ESEA revolutionized the national perspective of education. Education became part of the key tools in </w:t>
      </w:r>
      <w:r w:rsidRPr="004E78B9" w:rsidR="006B396A">
        <w:rPr>
          <w:rFonts w:ascii="Times New Roman" w:hAnsi="Times New Roman" w:cs="Times New Roman"/>
          <w:sz w:val="24"/>
          <w:szCs w:val="24"/>
        </w:rPr>
        <w:t xml:space="preserve">fighting poverty and it hence emphasized its significance. </w:t>
      </w:r>
      <w:r w:rsidRPr="004E78B9" w:rsidR="00A91075">
        <w:rPr>
          <w:rFonts w:ascii="Times New Roman" w:hAnsi="Times New Roman" w:cs="Times New Roman"/>
          <w:sz w:val="24"/>
          <w:szCs w:val="24"/>
        </w:rPr>
        <w:t>The act also increased the competitiveness of education by increasing the number of people with access to education.</w:t>
      </w:r>
      <w:r w:rsidRPr="004E78B9" w:rsidR="00A06311">
        <w:rPr>
          <w:rFonts w:ascii="Times New Roman" w:hAnsi="Times New Roman" w:cs="Times New Roman"/>
          <w:sz w:val="24"/>
          <w:szCs w:val="24"/>
        </w:rPr>
        <w:t xml:space="preserve"> The program was also necessary for reducing inequality in job opportunities which the people living with poverty or people</w:t>
      </w:r>
      <w:r w:rsidRPr="004E78B9" w:rsidR="007C0F1E">
        <w:rPr>
          <w:rFonts w:ascii="Times New Roman" w:hAnsi="Times New Roman" w:cs="Times New Roman"/>
          <w:sz w:val="24"/>
          <w:szCs w:val="24"/>
        </w:rPr>
        <w:t xml:space="preserve"> with disabilities faced due to </w:t>
      </w:r>
      <w:r w:rsidRPr="004E78B9" w:rsidR="00A06311">
        <w:rPr>
          <w:rFonts w:ascii="Times New Roman" w:hAnsi="Times New Roman" w:cs="Times New Roman"/>
          <w:sz w:val="24"/>
          <w:szCs w:val="24"/>
        </w:rPr>
        <w:t xml:space="preserve">lack of equal opportunities in education. </w:t>
      </w:r>
    </w:p>
    <w:p w:rsidR="000510BA" w:rsidRPr="004E78B9" w:rsidP="004E78B9" w14:paraId="59BBC0AA" w14:textId="4EDCD1D0">
      <w:pPr>
        <w:spacing w:after="0" w:line="480" w:lineRule="auto"/>
        <w:rPr>
          <w:rFonts w:ascii="Times New Roman" w:hAnsi="Times New Roman" w:cs="Times New Roman"/>
          <w:sz w:val="24"/>
          <w:szCs w:val="24"/>
        </w:rPr>
      </w:pPr>
      <w:r w:rsidRPr="004E78B9">
        <w:rPr>
          <w:rFonts w:ascii="Times New Roman" w:hAnsi="Times New Roman" w:cs="Times New Roman"/>
          <w:b/>
          <w:sz w:val="24"/>
          <w:szCs w:val="24"/>
        </w:rPr>
        <w:t>Second Event:</w:t>
      </w:r>
      <w:r w:rsidRPr="004E78B9">
        <w:rPr>
          <w:rFonts w:ascii="Times New Roman" w:hAnsi="Times New Roman" w:cs="Times New Roman"/>
          <w:sz w:val="24"/>
          <w:szCs w:val="24"/>
        </w:rPr>
        <w:t xml:space="preserve"> </w:t>
      </w:r>
      <w:r w:rsidRPr="004E78B9" w:rsidR="007C0F1E">
        <w:rPr>
          <w:rFonts w:ascii="Times New Roman" w:hAnsi="Times New Roman" w:cs="Times New Roman"/>
          <w:sz w:val="24"/>
          <w:szCs w:val="24"/>
        </w:rPr>
        <w:t xml:space="preserve">Meeting between President George Bush and the chief executive officers of the Business roundtable in 1989. </w:t>
      </w:r>
    </w:p>
    <w:p w:rsidR="000510BA" w:rsidRPr="004E78B9" w:rsidP="004E78B9" w14:paraId="12DB30F9" w14:textId="31DAA38E">
      <w:pPr>
        <w:spacing w:after="0" w:line="480" w:lineRule="auto"/>
        <w:rPr>
          <w:rFonts w:ascii="Times New Roman" w:hAnsi="Times New Roman" w:cs="Times New Roman"/>
          <w:sz w:val="24"/>
          <w:szCs w:val="24"/>
        </w:rPr>
      </w:pPr>
      <w:r w:rsidRPr="004E78B9">
        <w:rPr>
          <w:rFonts w:ascii="Times New Roman" w:hAnsi="Times New Roman" w:cs="Times New Roman"/>
          <w:b/>
          <w:sz w:val="24"/>
          <w:szCs w:val="24"/>
        </w:rPr>
        <w:t>External Influence:</w:t>
      </w:r>
      <w:r w:rsidRPr="004E78B9">
        <w:rPr>
          <w:rFonts w:ascii="Times New Roman" w:hAnsi="Times New Roman" w:cs="Times New Roman"/>
          <w:sz w:val="24"/>
          <w:szCs w:val="24"/>
        </w:rPr>
        <w:t xml:space="preserve"> </w:t>
      </w:r>
      <w:r w:rsidRPr="004E78B9" w:rsidR="0038464F">
        <w:rPr>
          <w:rFonts w:ascii="Times New Roman" w:hAnsi="Times New Roman" w:cs="Times New Roman"/>
          <w:sz w:val="24"/>
          <w:szCs w:val="24"/>
        </w:rPr>
        <w:t xml:space="preserve">the event represents one of the significant business group influences on Education. </w:t>
      </w:r>
      <w:r w:rsidRPr="004E78B9">
        <w:rPr>
          <w:rFonts w:ascii="Times New Roman" w:hAnsi="Times New Roman" w:cs="Times New Roman"/>
          <w:sz w:val="24"/>
          <w:szCs w:val="24"/>
        </w:rPr>
        <w:t xml:space="preserve"> </w:t>
      </w:r>
    </w:p>
    <w:p w:rsidR="000510BA" w:rsidRPr="004E78B9" w:rsidP="004E78B9" w14:paraId="7DF2738E" w14:textId="77777777">
      <w:pPr>
        <w:spacing w:after="0" w:line="480" w:lineRule="auto"/>
        <w:rPr>
          <w:rFonts w:ascii="Times New Roman" w:hAnsi="Times New Roman" w:cs="Times New Roman"/>
          <w:b/>
          <w:sz w:val="24"/>
          <w:szCs w:val="24"/>
        </w:rPr>
      </w:pPr>
      <w:r w:rsidRPr="004E78B9">
        <w:rPr>
          <w:rFonts w:ascii="Times New Roman" w:hAnsi="Times New Roman" w:cs="Times New Roman"/>
          <w:b/>
          <w:sz w:val="24"/>
          <w:szCs w:val="24"/>
        </w:rPr>
        <w:t>Summary of the Event</w:t>
      </w:r>
    </w:p>
    <w:p w:rsidR="000510BA" w:rsidRPr="004E78B9" w:rsidP="004E78B9" w14:paraId="59480A24" w14:textId="52F3C358">
      <w:pPr>
        <w:spacing w:after="0" w:line="480" w:lineRule="auto"/>
        <w:rPr>
          <w:rFonts w:ascii="Times New Roman" w:hAnsi="Times New Roman" w:cs="Times New Roman"/>
          <w:sz w:val="24"/>
          <w:szCs w:val="24"/>
        </w:rPr>
      </w:pPr>
      <w:r w:rsidRPr="004E78B9">
        <w:rPr>
          <w:rFonts w:ascii="Times New Roman" w:hAnsi="Times New Roman" w:cs="Times New Roman"/>
          <w:sz w:val="24"/>
          <w:szCs w:val="24"/>
        </w:rPr>
        <w:tab/>
      </w:r>
      <w:r w:rsidRPr="004E78B9" w:rsidR="0038464F">
        <w:rPr>
          <w:rFonts w:ascii="Times New Roman" w:hAnsi="Times New Roman" w:cs="Times New Roman"/>
          <w:sz w:val="24"/>
          <w:szCs w:val="24"/>
        </w:rPr>
        <w:t xml:space="preserve">The Business Roundtable is a lobbyist association formed by the CEOs of top companies </w:t>
      </w:r>
      <w:r w:rsidRPr="004E78B9" w:rsidR="00600A5F">
        <w:rPr>
          <w:rFonts w:ascii="Times New Roman" w:hAnsi="Times New Roman" w:cs="Times New Roman"/>
          <w:sz w:val="24"/>
          <w:szCs w:val="24"/>
        </w:rPr>
        <w:t xml:space="preserve">in the United States. In the 1989 meeting, the president posed a challenge to the CEOs of the companies </w:t>
      </w:r>
      <w:r w:rsidRPr="004E78B9" w:rsidR="005D40E5">
        <w:rPr>
          <w:rFonts w:ascii="Times New Roman" w:hAnsi="Times New Roman" w:cs="Times New Roman"/>
          <w:sz w:val="24"/>
          <w:szCs w:val="24"/>
        </w:rPr>
        <w:t>to dedicate</w:t>
      </w:r>
      <w:r w:rsidRPr="004E78B9" w:rsidR="00B1446E">
        <w:rPr>
          <w:rFonts w:ascii="Times New Roman" w:hAnsi="Times New Roman" w:cs="Times New Roman"/>
          <w:sz w:val="24"/>
          <w:szCs w:val="24"/>
        </w:rPr>
        <w:t xml:space="preserve"> </w:t>
      </w:r>
      <w:r w:rsidRPr="004E78B9" w:rsidR="005D40E5">
        <w:rPr>
          <w:rFonts w:ascii="Times New Roman" w:hAnsi="Times New Roman" w:cs="Times New Roman"/>
          <w:sz w:val="24"/>
          <w:szCs w:val="24"/>
        </w:rPr>
        <w:t xml:space="preserve">their time and resources towards </w:t>
      </w:r>
      <w:r w:rsidRPr="004E78B9" w:rsidR="00B1446E">
        <w:rPr>
          <w:rFonts w:ascii="Times New Roman" w:hAnsi="Times New Roman" w:cs="Times New Roman"/>
          <w:sz w:val="24"/>
          <w:szCs w:val="24"/>
        </w:rPr>
        <w:t xml:space="preserve">the improvement of elementary and Secondary education. </w:t>
      </w:r>
      <w:r w:rsidRPr="004E78B9" w:rsidR="00085BA5">
        <w:rPr>
          <w:rFonts w:ascii="Times New Roman" w:hAnsi="Times New Roman" w:cs="Times New Roman"/>
          <w:sz w:val="24"/>
          <w:szCs w:val="24"/>
        </w:rPr>
        <w:t xml:space="preserve">The business leaders accepted the challenge </w:t>
      </w:r>
      <w:r w:rsidRPr="004E78B9" w:rsidR="00D85BE8">
        <w:rPr>
          <w:rFonts w:ascii="Times New Roman" w:hAnsi="Times New Roman" w:cs="Times New Roman"/>
          <w:sz w:val="24"/>
          <w:szCs w:val="24"/>
        </w:rPr>
        <w:t xml:space="preserve">by making a 10-year commitment </w:t>
      </w:r>
      <w:r w:rsidRPr="004E78B9" w:rsidR="00F21E1E">
        <w:rPr>
          <w:rFonts w:ascii="Times New Roman" w:hAnsi="Times New Roman" w:cs="Times New Roman"/>
          <w:sz w:val="24"/>
          <w:szCs w:val="24"/>
        </w:rPr>
        <w:t xml:space="preserve">in 1990 and </w:t>
      </w:r>
      <w:r w:rsidRPr="004E78B9" w:rsidR="006A5A59">
        <w:rPr>
          <w:rFonts w:ascii="Times New Roman" w:hAnsi="Times New Roman" w:cs="Times New Roman"/>
          <w:sz w:val="24"/>
          <w:szCs w:val="24"/>
        </w:rPr>
        <w:t>adopting a state policy</w:t>
      </w:r>
      <w:r w:rsidRPr="004E78B9" w:rsidR="00DC3E40">
        <w:rPr>
          <w:rFonts w:ascii="Times New Roman" w:hAnsi="Times New Roman" w:cs="Times New Roman"/>
          <w:sz w:val="24"/>
          <w:szCs w:val="24"/>
        </w:rPr>
        <w:t xml:space="preserve"> agenda aimed at improving student </w:t>
      </w:r>
      <w:r w:rsidRPr="004E78B9" w:rsidR="004E78B9">
        <w:rPr>
          <w:rFonts w:ascii="Times New Roman" w:hAnsi="Times New Roman" w:cs="Times New Roman"/>
          <w:sz w:val="24"/>
          <w:szCs w:val="24"/>
        </w:rPr>
        <w:t xml:space="preserve">achievement in education </w:t>
      </w:r>
      <w:r w:rsidRPr="004E78B9" w:rsidR="004E78B9">
        <w:rPr>
          <w:rFonts w:ascii="Times New Roman" w:hAnsi="Times New Roman" w:cs="Times New Roman"/>
          <w:sz w:val="24"/>
          <w:szCs w:val="24"/>
        </w:rPr>
        <w:t>(</w:t>
      </w:r>
      <w:r w:rsidRPr="004E78B9" w:rsidR="004E78B9">
        <w:rPr>
          <w:rFonts w:ascii="Times New Roman" w:hAnsi="Times New Roman" w:cs="Times New Roman"/>
          <w:color w:val="222222"/>
          <w:sz w:val="24"/>
          <w:szCs w:val="24"/>
          <w:shd w:val="clear" w:color="auto" w:fill="FFFFFF"/>
        </w:rPr>
        <w:t>National Alliance of Business, &amp; Business Roundtable.1992). </w:t>
      </w:r>
      <w:r w:rsidRPr="004E78B9" w:rsidR="00DC3E40">
        <w:rPr>
          <w:rFonts w:ascii="Times New Roman" w:hAnsi="Times New Roman" w:cs="Times New Roman"/>
          <w:sz w:val="24"/>
          <w:szCs w:val="24"/>
        </w:rPr>
        <w:t xml:space="preserve"> </w:t>
      </w:r>
      <w:r w:rsidRPr="004E78B9" w:rsidR="006A5A59">
        <w:rPr>
          <w:rFonts w:ascii="Times New Roman" w:hAnsi="Times New Roman" w:cs="Times New Roman"/>
          <w:sz w:val="24"/>
          <w:szCs w:val="24"/>
        </w:rPr>
        <w:t xml:space="preserve">The agenda of the policy </w:t>
      </w:r>
      <w:r w:rsidRPr="004E78B9" w:rsidR="003D14F6">
        <w:rPr>
          <w:rFonts w:ascii="Times New Roman" w:hAnsi="Times New Roman" w:cs="Times New Roman"/>
          <w:sz w:val="24"/>
          <w:szCs w:val="24"/>
        </w:rPr>
        <w:t>agenda also established that schools did not prepare students enough to meet the world standards for the changing economic</w:t>
      </w:r>
      <w:r w:rsidRPr="004E78B9" w:rsidR="00B360AF">
        <w:rPr>
          <w:rFonts w:ascii="Times New Roman" w:hAnsi="Times New Roman" w:cs="Times New Roman"/>
          <w:sz w:val="24"/>
          <w:szCs w:val="24"/>
        </w:rPr>
        <w:t xml:space="preserve"> </w:t>
      </w:r>
      <w:r w:rsidRPr="004E78B9" w:rsidR="003D14F6">
        <w:rPr>
          <w:rFonts w:ascii="Times New Roman" w:hAnsi="Times New Roman" w:cs="Times New Roman"/>
          <w:sz w:val="24"/>
          <w:szCs w:val="24"/>
        </w:rPr>
        <w:t xml:space="preserve">market. </w:t>
      </w:r>
      <w:r w:rsidRPr="004E78B9" w:rsidR="00827470">
        <w:rPr>
          <w:rFonts w:ascii="Times New Roman" w:hAnsi="Times New Roman" w:cs="Times New Roman"/>
          <w:sz w:val="24"/>
          <w:szCs w:val="24"/>
        </w:rPr>
        <w:t xml:space="preserve"> </w:t>
      </w:r>
      <w:r w:rsidRPr="004E78B9" w:rsidR="00B360AF">
        <w:rPr>
          <w:rFonts w:ascii="Times New Roman" w:hAnsi="Times New Roman" w:cs="Times New Roman"/>
          <w:sz w:val="24"/>
          <w:szCs w:val="24"/>
        </w:rPr>
        <w:t xml:space="preserve">Through the agenda, nine components were established to be essential for any </w:t>
      </w:r>
      <w:r w:rsidRPr="004E78B9" w:rsidR="0060395E">
        <w:rPr>
          <w:rFonts w:ascii="Times New Roman" w:hAnsi="Times New Roman" w:cs="Times New Roman"/>
          <w:sz w:val="24"/>
          <w:szCs w:val="24"/>
        </w:rPr>
        <w:t xml:space="preserve">successful system of education including accountability, technology as well as parental involvement. </w:t>
      </w:r>
    </w:p>
    <w:p w:rsidR="000510BA" w:rsidRPr="004E78B9" w:rsidP="004E78B9" w14:paraId="67FE861F" w14:textId="56D424F9">
      <w:pPr>
        <w:spacing w:after="0" w:line="480" w:lineRule="auto"/>
        <w:rPr>
          <w:rFonts w:ascii="Times New Roman" w:hAnsi="Times New Roman" w:cs="Times New Roman"/>
          <w:sz w:val="24"/>
          <w:szCs w:val="24"/>
        </w:rPr>
      </w:pPr>
      <w:r w:rsidRPr="004E78B9">
        <w:rPr>
          <w:rFonts w:ascii="Times New Roman" w:hAnsi="Times New Roman" w:cs="Times New Roman"/>
          <w:b/>
          <w:sz w:val="24"/>
          <w:szCs w:val="24"/>
        </w:rPr>
        <w:t>Impact on Education</w:t>
      </w:r>
    </w:p>
    <w:p w:rsidR="009D43CC" w:rsidRPr="004E78B9" w:rsidP="004E78B9" w14:paraId="239B365B" w14:textId="287CB45F">
      <w:pPr>
        <w:spacing w:after="0" w:line="480" w:lineRule="auto"/>
        <w:rPr>
          <w:rFonts w:ascii="Times New Roman" w:hAnsi="Times New Roman" w:cs="Times New Roman"/>
          <w:sz w:val="24"/>
          <w:szCs w:val="24"/>
        </w:rPr>
      </w:pPr>
      <w:r w:rsidRPr="004E78B9">
        <w:rPr>
          <w:rFonts w:ascii="Times New Roman" w:hAnsi="Times New Roman" w:cs="Times New Roman"/>
          <w:sz w:val="24"/>
          <w:szCs w:val="24"/>
        </w:rPr>
        <w:t xml:space="preserve">The policy created more business involvement in education. The involvement influenced schools to offer education that prepares the students for the job market. It also dictated the various factors essential in education components in preparing students for the core job opportunities in the market. </w:t>
      </w:r>
      <w:r w:rsidRPr="004E78B9" w:rsidR="00430F7B">
        <w:rPr>
          <w:rFonts w:ascii="Times New Roman" w:hAnsi="Times New Roman" w:cs="Times New Roman"/>
          <w:sz w:val="24"/>
          <w:szCs w:val="24"/>
        </w:rPr>
        <w:t xml:space="preserve">different states were influenced to strengthen their education </w:t>
      </w:r>
      <w:r w:rsidRPr="004E78B9" w:rsidR="004E78B9">
        <w:rPr>
          <w:rFonts w:ascii="Times New Roman" w:hAnsi="Times New Roman" w:cs="Times New Roman"/>
          <w:sz w:val="24"/>
          <w:szCs w:val="24"/>
        </w:rPr>
        <w:t>standards in the core subjects (</w:t>
      </w:r>
      <w:r w:rsidRPr="004E78B9" w:rsidR="004E78B9">
        <w:rPr>
          <w:rFonts w:ascii="Times New Roman" w:hAnsi="Times New Roman" w:cs="Times New Roman"/>
          <w:color w:val="222222"/>
          <w:sz w:val="24"/>
          <w:szCs w:val="24"/>
          <w:shd w:val="clear" w:color="auto" w:fill="FFFFFF"/>
        </w:rPr>
        <w:t>National Alliance of Bu</w:t>
      </w:r>
      <w:r w:rsidRPr="004E78B9" w:rsidR="004E78B9">
        <w:rPr>
          <w:rFonts w:ascii="Times New Roman" w:hAnsi="Times New Roman" w:cs="Times New Roman"/>
          <w:color w:val="222222"/>
          <w:sz w:val="24"/>
          <w:szCs w:val="24"/>
          <w:shd w:val="clear" w:color="auto" w:fill="FFFFFF"/>
        </w:rPr>
        <w:t>siness, &amp; Business Roundtable.</w:t>
      </w:r>
      <w:r w:rsidRPr="004E78B9" w:rsidR="004E78B9">
        <w:rPr>
          <w:rFonts w:ascii="Times New Roman" w:hAnsi="Times New Roman" w:cs="Times New Roman"/>
          <w:color w:val="222222"/>
          <w:sz w:val="24"/>
          <w:szCs w:val="24"/>
          <w:shd w:val="clear" w:color="auto" w:fill="FFFFFF"/>
        </w:rPr>
        <w:t>1992). </w:t>
      </w:r>
    </w:p>
    <w:p w:rsidR="00473DA6" w:rsidRPr="004E78B9" w:rsidP="004E78B9" w14:paraId="7FA76C2C" w14:textId="77777777">
      <w:pPr>
        <w:spacing w:after="0" w:line="480" w:lineRule="auto"/>
        <w:rPr>
          <w:rFonts w:ascii="Times New Roman" w:hAnsi="Times New Roman" w:cs="Times New Roman"/>
          <w:sz w:val="24"/>
          <w:szCs w:val="24"/>
        </w:rPr>
      </w:pPr>
      <w:r w:rsidRPr="004E78B9">
        <w:rPr>
          <w:rFonts w:ascii="Times New Roman" w:hAnsi="Times New Roman" w:cs="Times New Roman"/>
          <w:b/>
          <w:sz w:val="24"/>
          <w:szCs w:val="24"/>
        </w:rPr>
        <w:t>Personal Thoughts on Influence</w:t>
      </w:r>
    </w:p>
    <w:p w:rsidR="000510BA" w:rsidRPr="004E78B9" w:rsidP="004E78B9" w14:paraId="18B3CEF1" w14:textId="525C63AC">
      <w:pPr>
        <w:spacing w:after="0" w:line="480" w:lineRule="auto"/>
        <w:rPr>
          <w:rFonts w:ascii="Times New Roman" w:hAnsi="Times New Roman" w:cs="Times New Roman"/>
          <w:sz w:val="24"/>
          <w:szCs w:val="24"/>
        </w:rPr>
      </w:pPr>
      <w:r w:rsidRPr="004E78B9">
        <w:rPr>
          <w:rFonts w:ascii="Times New Roman" w:hAnsi="Times New Roman" w:cs="Times New Roman"/>
          <w:sz w:val="24"/>
          <w:szCs w:val="24"/>
        </w:rPr>
        <w:t xml:space="preserve">The influence of business on education is extensive and also essential. Businesses provide most of the employment opportunities to individuals after school. Their involvement was necessary to promote education which produces students who are fit for the job market. </w:t>
      </w:r>
      <w:r w:rsidRPr="004E78B9" w:rsidR="00A97690">
        <w:rPr>
          <w:rFonts w:ascii="Times New Roman" w:hAnsi="Times New Roman" w:cs="Times New Roman"/>
          <w:sz w:val="24"/>
          <w:szCs w:val="24"/>
        </w:rPr>
        <w:t>I</w:t>
      </w:r>
      <w:r w:rsidRPr="004E78B9">
        <w:rPr>
          <w:rFonts w:ascii="Times New Roman" w:hAnsi="Times New Roman" w:cs="Times New Roman"/>
          <w:sz w:val="24"/>
          <w:szCs w:val="24"/>
        </w:rPr>
        <w:t xml:space="preserve">t was necessary in influencing transition in the new age of information by defining the essential skills and knowledge for the changing </w:t>
      </w:r>
      <w:r w:rsidRPr="004E78B9" w:rsidR="00A97690">
        <w:rPr>
          <w:rFonts w:ascii="Times New Roman" w:hAnsi="Times New Roman" w:cs="Times New Roman"/>
          <w:sz w:val="24"/>
          <w:szCs w:val="24"/>
        </w:rPr>
        <w:t xml:space="preserve">world economy. </w:t>
      </w:r>
    </w:p>
    <w:p w:rsidR="000510BA" w:rsidRPr="004E78B9" w:rsidP="004E78B9" w14:paraId="4516A12F" w14:textId="6FE592D6">
      <w:pPr>
        <w:spacing w:after="0" w:line="480" w:lineRule="auto"/>
        <w:rPr>
          <w:rFonts w:ascii="Times New Roman" w:hAnsi="Times New Roman" w:cs="Times New Roman"/>
          <w:sz w:val="24"/>
          <w:szCs w:val="24"/>
        </w:rPr>
      </w:pPr>
      <w:r w:rsidRPr="004E78B9">
        <w:rPr>
          <w:rFonts w:ascii="Times New Roman" w:hAnsi="Times New Roman" w:cs="Times New Roman"/>
          <w:b/>
          <w:sz w:val="24"/>
          <w:szCs w:val="24"/>
        </w:rPr>
        <w:t>Third Event:</w:t>
      </w:r>
      <w:r w:rsidRPr="004E78B9">
        <w:rPr>
          <w:rFonts w:ascii="Times New Roman" w:hAnsi="Times New Roman" w:cs="Times New Roman"/>
          <w:sz w:val="24"/>
          <w:szCs w:val="24"/>
        </w:rPr>
        <w:t xml:space="preserve"> </w:t>
      </w:r>
      <w:r w:rsidRPr="004E78B9" w:rsidR="00DE5ECA">
        <w:rPr>
          <w:rFonts w:ascii="Times New Roman" w:hAnsi="Times New Roman" w:cs="Times New Roman"/>
          <w:sz w:val="24"/>
          <w:szCs w:val="24"/>
        </w:rPr>
        <w:t>The 21</w:t>
      </w:r>
      <w:r w:rsidRPr="004E78B9" w:rsidR="00DE5ECA">
        <w:rPr>
          <w:rFonts w:ascii="Times New Roman" w:hAnsi="Times New Roman" w:cs="Times New Roman"/>
          <w:sz w:val="24"/>
          <w:szCs w:val="24"/>
          <w:vertAlign w:val="superscript"/>
        </w:rPr>
        <w:t>st</w:t>
      </w:r>
      <w:r w:rsidRPr="004E78B9" w:rsidR="00DE5ECA">
        <w:rPr>
          <w:rFonts w:ascii="Times New Roman" w:hAnsi="Times New Roman" w:cs="Times New Roman"/>
          <w:sz w:val="24"/>
          <w:szCs w:val="24"/>
        </w:rPr>
        <w:t xml:space="preserve"> Century  School Fund commissioned a review of school learning facilities in 2002. </w:t>
      </w:r>
    </w:p>
    <w:p w:rsidR="000510BA" w:rsidRPr="004E78B9" w:rsidP="004E78B9" w14:paraId="1032534E" w14:textId="46728CC9">
      <w:pPr>
        <w:spacing w:after="0" w:line="480" w:lineRule="auto"/>
        <w:rPr>
          <w:rFonts w:ascii="Times New Roman" w:hAnsi="Times New Roman" w:cs="Times New Roman"/>
          <w:sz w:val="24"/>
          <w:szCs w:val="24"/>
        </w:rPr>
      </w:pPr>
      <w:r w:rsidRPr="004E78B9">
        <w:rPr>
          <w:rFonts w:ascii="Times New Roman" w:hAnsi="Times New Roman" w:cs="Times New Roman"/>
          <w:b/>
          <w:sz w:val="24"/>
          <w:szCs w:val="24"/>
        </w:rPr>
        <w:t>External Influence:</w:t>
      </w:r>
      <w:r w:rsidRPr="004E78B9">
        <w:rPr>
          <w:rFonts w:ascii="Times New Roman" w:hAnsi="Times New Roman" w:cs="Times New Roman"/>
          <w:sz w:val="24"/>
          <w:szCs w:val="24"/>
        </w:rPr>
        <w:t xml:space="preserve"> </w:t>
      </w:r>
      <w:r w:rsidRPr="004E78B9" w:rsidR="00DE5ECA">
        <w:rPr>
          <w:rFonts w:ascii="Times New Roman" w:hAnsi="Times New Roman" w:cs="Times New Roman"/>
          <w:sz w:val="24"/>
          <w:szCs w:val="24"/>
        </w:rPr>
        <w:t>The review was among</w:t>
      </w:r>
      <w:r w:rsidRPr="004E78B9" w:rsidR="001E6D8E">
        <w:rPr>
          <w:rFonts w:ascii="Times New Roman" w:hAnsi="Times New Roman" w:cs="Times New Roman"/>
          <w:sz w:val="24"/>
          <w:szCs w:val="24"/>
        </w:rPr>
        <w:t xml:space="preserve"> </w:t>
      </w:r>
      <w:r w:rsidRPr="004E78B9" w:rsidR="00DE5ECA">
        <w:rPr>
          <w:rFonts w:ascii="Times New Roman" w:hAnsi="Times New Roman" w:cs="Times New Roman"/>
          <w:sz w:val="24"/>
          <w:szCs w:val="24"/>
        </w:rPr>
        <w:t xml:space="preserve">the first efforts employed by advocacy groups intended to improve the learning environment. </w:t>
      </w:r>
    </w:p>
    <w:p w:rsidR="000510BA" w:rsidRPr="004E78B9" w:rsidP="004E78B9" w14:paraId="75B298E5" w14:textId="77777777">
      <w:pPr>
        <w:spacing w:after="0" w:line="480" w:lineRule="auto"/>
        <w:rPr>
          <w:rFonts w:ascii="Times New Roman" w:hAnsi="Times New Roman" w:cs="Times New Roman"/>
          <w:b/>
          <w:sz w:val="24"/>
          <w:szCs w:val="24"/>
        </w:rPr>
      </w:pPr>
      <w:r w:rsidRPr="004E78B9">
        <w:rPr>
          <w:rFonts w:ascii="Times New Roman" w:hAnsi="Times New Roman" w:cs="Times New Roman"/>
          <w:b/>
          <w:sz w:val="24"/>
          <w:szCs w:val="24"/>
        </w:rPr>
        <w:t>Summary of the Event</w:t>
      </w:r>
    </w:p>
    <w:p w:rsidR="000510BA" w:rsidRPr="004E78B9" w:rsidP="004E78B9" w14:paraId="5FA086EB" w14:textId="491BFEB7">
      <w:pPr>
        <w:spacing w:after="0" w:line="480" w:lineRule="auto"/>
        <w:rPr>
          <w:rFonts w:ascii="Times New Roman" w:hAnsi="Times New Roman" w:cs="Times New Roman"/>
          <w:sz w:val="24"/>
          <w:szCs w:val="24"/>
        </w:rPr>
      </w:pPr>
      <w:r w:rsidRPr="004E78B9">
        <w:rPr>
          <w:rFonts w:ascii="Times New Roman" w:hAnsi="Times New Roman" w:cs="Times New Roman"/>
          <w:sz w:val="24"/>
          <w:szCs w:val="24"/>
        </w:rPr>
        <w:tab/>
      </w:r>
      <w:r w:rsidRPr="004E78B9" w:rsidR="00C27236">
        <w:rPr>
          <w:rFonts w:ascii="Times New Roman" w:hAnsi="Times New Roman" w:cs="Times New Roman"/>
          <w:sz w:val="24"/>
          <w:szCs w:val="24"/>
        </w:rPr>
        <w:t>The 21</w:t>
      </w:r>
      <w:r w:rsidRPr="004E78B9" w:rsidR="00C27236">
        <w:rPr>
          <w:rFonts w:ascii="Times New Roman" w:hAnsi="Times New Roman" w:cs="Times New Roman"/>
          <w:sz w:val="24"/>
          <w:szCs w:val="24"/>
          <w:vertAlign w:val="superscript"/>
        </w:rPr>
        <w:t>st</w:t>
      </w:r>
      <w:r w:rsidRPr="004E78B9" w:rsidR="00C27236">
        <w:rPr>
          <w:rFonts w:ascii="Times New Roman" w:hAnsi="Times New Roman" w:cs="Times New Roman"/>
          <w:sz w:val="24"/>
          <w:szCs w:val="24"/>
        </w:rPr>
        <w:t xml:space="preserve"> Century School Fund is an advocacy group that was established with the aim </w:t>
      </w:r>
      <w:r w:rsidRPr="004E78B9" w:rsidR="001E6D8E">
        <w:rPr>
          <w:rFonts w:ascii="Times New Roman" w:hAnsi="Times New Roman" w:cs="Times New Roman"/>
          <w:sz w:val="24"/>
          <w:szCs w:val="24"/>
        </w:rPr>
        <w:t>of im</w:t>
      </w:r>
      <w:r w:rsidRPr="004E78B9" w:rsidR="00C27236">
        <w:rPr>
          <w:rFonts w:ascii="Times New Roman" w:hAnsi="Times New Roman" w:cs="Times New Roman"/>
          <w:sz w:val="24"/>
          <w:szCs w:val="24"/>
        </w:rPr>
        <w:t>proving the learning environm</w:t>
      </w:r>
      <w:r w:rsidRPr="004E78B9" w:rsidR="001E6D8E">
        <w:rPr>
          <w:rFonts w:ascii="Times New Roman" w:hAnsi="Times New Roman" w:cs="Times New Roman"/>
          <w:sz w:val="24"/>
          <w:szCs w:val="24"/>
        </w:rPr>
        <w:t>ents for stude</w:t>
      </w:r>
      <w:r w:rsidRPr="004E78B9" w:rsidR="00C27236">
        <w:rPr>
          <w:rFonts w:ascii="Times New Roman" w:hAnsi="Times New Roman" w:cs="Times New Roman"/>
          <w:sz w:val="24"/>
          <w:szCs w:val="24"/>
        </w:rPr>
        <w:t xml:space="preserve">nts. </w:t>
      </w:r>
      <w:r w:rsidRPr="004E78B9" w:rsidR="001E6D8E">
        <w:rPr>
          <w:rFonts w:ascii="Times New Roman" w:hAnsi="Times New Roman" w:cs="Times New Roman"/>
          <w:sz w:val="24"/>
          <w:szCs w:val="24"/>
        </w:rPr>
        <w:t xml:space="preserve">The review established the various factors which affect the learning environment for students including noise, temperature, spatial configuration, and air quality. </w:t>
      </w:r>
      <w:r w:rsidRPr="004E78B9" w:rsidR="00421656">
        <w:rPr>
          <w:rFonts w:ascii="Times New Roman" w:hAnsi="Times New Roman" w:cs="Times New Roman"/>
          <w:sz w:val="24"/>
          <w:szCs w:val="24"/>
        </w:rPr>
        <w:t xml:space="preserve">Through the organization, many groups of teachers, research organizations, parents, and also trade unions started being involved more in the planning of various learning facilities in the neighborhoods. </w:t>
      </w:r>
      <w:r w:rsidRPr="004E78B9" w:rsidR="00D34596">
        <w:rPr>
          <w:rFonts w:ascii="Times New Roman" w:hAnsi="Times New Roman" w:cs="Times New Roman"/>
          <w:sz w:val="24"/>
          <w:szCs w:val="24"/>
        </w:rPr>
        <w:t xml:space="preserve">The event focused on ways of making the environment better for learning. The group also advocated that a positive environment is also </w:t>
      </w:r>
      <w:r w:rsidRPr="004E78B9" w:rsidR="00D34596">
        <w:rPr>
          <w:rFonts w:ascii="Times New Roman" w:hAnsi="Times New Roman" w:cs="Times New Roman"/>
          <w:sz w:val="24"/>
          <w:szCs w:val="24"/>
        </w:rPr>
        <w:t>required for teachers to effectively administer knowledge</w:t>
      </w:r>
      <w:r w:rsidRPr="004E78B9" w:rsidR="00C554F3">
        <w:rPr>
          <w:rFonts w:ascii="Times New Roman" w:hAnsi="Times New Roman" w:cs="Times New Roman"/>
          <w:color w:val="222222"/>
          <w:sz w:val="24"/>
          <w:szCs w:val="24"/>
          <w:shd w:val="clear" w:color="auto" w:fill="FFFFFF"/>
        </w:rPr>
        <w:t xml:space="preserve"> (Scott, Lubienski, </w:t>
      </w:r>
      <w:r w:rsidRPr="004E78B9" w:rsidR="00C554F3">
        <w:rPr>
          <w:rFonts w:ascii="Times New Roman" w:hAnsi="Times New Roman" w:cs="Times New Roman"/>
          <w:color w:val="222222"/>
          <w:sz w:val="24"/>
          <w:szCs w:val="24"/>
          <w:shd w:val="clear" w:color="auto" w:fill="FFFFFF"/>
        </w:rPr>
        <w:t>&amp; DeBray-Pelot</w:t>
      </w:r>
      <w:r w:rsidRPr="004E78B9" w:rsidR="00C554F3">
        <w:rPr>
          <w:rFonts w:ascii="Times New Roman" w:hAnsi="Times New Roman" w:cs="Times New Roman"/>
          <w:color w:val="222222"/>
          <w:sz w:val="24"/>
          <w:szCs w:val="24"/>
          <w:shd w:val="clear" w:color="auto" w:fill="FFFFFF"/>
        </w:rPr>
        <w:t xml:space="preserve">, </w:t>
      </w:r>
      <w:r w:rsidRPr="004E78B9" w:rsidR="00C554F3">
        <w:rPr>
          <w:rFonts w:ascii="Times New Roman" w:hAnsi="Times New Roman" w:cs="Times New Roman"/>
          <w:color w:val="222222"/>
          <w:sz w:val="24"/>
          <w:szCs w:val="24"/>
          <w:shd w:val="clear" w:color="auto" w:fill="FFFFFF"/>
        </w:rPr>
        <w:t>2009).</w:t>
      </w:r>
    </w:p>
    <w:p w:rsidR="000510BA" w:rsidRPr="004E78B9" w:rsidP="004E78B9" w14:paraId="2C64DDC8" w14:textId="77777777">
      <w:pPr>
        <w:spacing w:after="0" w:line="480" w:lineRule="auto"/>
        <w:rPr>
          <w:rFonts w:ascii="Times New Roman" w:hAnsi="Times New Roman" w:cs="Times New Roman"/>
          <w:b/>
          <w:sz w:val="24"/>
          <w:szCs w:val="24"/>
        </w:rPr>
      </w:pPr>
      <w:r w:rsidRPr="004E78B9">
        <w:rPr>
          <w:rFonts w:ascii="Times New Roman" w:hAnsi="Times New Roman" w:cs="Times New Roman"/>
          <w:b/>
          <w:sz w:val="24"/>
          <w:szCs w:val="24"/>
        </w:rPr>
        <w:t>Impact on Education</w:t>
      </w:r>
    </w:p>
    <w:p w:rsidR="0040743E" w:rsidRPr="004E78B9" w:rsidP="004E78B9" w14:paraId="1E384B93" w14:textId="6A710709">
      <w:pPr>
        <w:spacing w:after="0" w:line="480" w:lineRule="auto"/>
        <w:rPr>
          <w:rFonts w:ascii="Times New Roman" w:hAnsi="Times New Roman" w:cs="Times New Roman"/>
          <w:sz w:val="24"/>
          <w:szCs w:val="24"/>
        </w:rPr>
      </w:pPr>
      <w:r w:rsidRPr="004E78B9">
        <w:rPr>
          <w:rFonts w:ascii="Times New Roman" w:hAnsi="Times New Roman" w:cs="Times New Roman"/>
          <w:sz w:val="24"/>
          <w:szCs w:val="24"/>
        </w:rPr>
        <w:t>The event helped on emphasizing the importance of the learning environment to the students. Through the efforts of the organization, the planning of learning facilities in the 21</w:t>
      </w:r>
      <w:r w:rsidRPr="004E78B9">
        <w:rPr>
          <w:rFonts w:ascii="Times New Roman" w:hAnsi="Times New Roman" w:cs="Times New Roman"/>
          <w:sz w:val="24"/>
          <w:szCs w:val="24"/>
          <w:vertAlign w:val="superscript"/>
        </w:rPr>
        <w:t>st</w:t>
      </w:r>
      <w:r w:rsidRPr="004E78B9">
        <w:rPr>
          <w:rFonts w:ascii="Times New Roman" w:hAnsi="Times New Roman" w:cs="Times New Roman"/>
          <w:sz w:val="24"/>
          <w:szCs w:val="24"/>
        </w:rPr>
        <w:t xml:space="preserve"> century has focused on the numerous factors which are essential for improving performance for both teachers and students. </w:t>
      </w:r>
      <w:r w:rsidRPr="004E78B9">
        <w:rPr>
          <w:rFonts w:ascii="Times New Roman" w:hAnsi="Times New Roman" w:cs="Times New Roman"/>
          <w:sz w:val="24"/>
          <w:szCs w:val="24"/>
        </w:rPr>
        <w:t xml:space="preserve">More partnerships were established between different groups including state and local governments in efforts to improve their learning facilities. </w:t>
      </w:r>
    </w:p>
    <w:p w:rsidR="000510BA" w:rsidRPr="004E78B9" w:rsidP="004E78B9" w14:paraId="099C4FAB" w14:textId="566FE886">
      <w:pPr>
        <w:spacing w:after="0" w:line="480" w:lineRule="auto"/>
        <w:ind w:firstLine="720"/>
        <w:rPr>
          <w:rFonts w:ascii="Times New Roman" w:hAnsi="Times New Roman" w:cs="Times New Roman"/>
          <w:b/>
          <w:sz w:val="24"/>
          <w:szCs w:val="24"/>
        </w:rPr>
      </w:pPr>
      <w:r w:rsidRPr="004E78B9">
        <w:rPr>
          <w:rFonts w:ascii="Times New Roman" w:hAnsi="Times New Roman" w:cs="Times New Roman"/>
          <w:b/>
          <w:sz w:val="24"/>
          <w:szCs w:val="24"/>
        </w:rPr>
        <w:t>Personal Thoughts on Influence</w:t>
      </w:r>
    </w:p>
    <w:p w:rsidR="000510BA" w:rsidRPr="004E78B9" w:rsidP="004E78B9" w14:paraId="4CA8FA62" w14:textId="76C23F69">
      <w:pPr>
        <w:spacing w:after="0" w:line="480" w:lineRule="auto"/>
        <w:rPr>
          <w:rFonts w:ascii="Times New Roman" w:hAnsi="Times New Roman" w:cs="Times New Roman"/>
          <w:sz w:val="24"/>
          <w:szCs w:val="24"/>
        </w:rPr>
      </w:pPr>
      <w:r w:rsidRPr="004E78B9">
        <w:rPr>
          <w:rFonts w:ascii="Times New Roman" w:hAnsi="Times New Roman" w:cs="Times New Roman"/>
          <w:sz w:val="24"/>
          <w:szCs w:val="24"/>
        </w:rPr>
        <w:tab/>
      </w:r>
      <w:r w:rsidRPr="004E78B9" w:rsidR="0040743E">
        <w:rPr>
          <w:rFonts w:ascii="Times New Roman" w:hAnsi="Times New Roman" w:cs="Times New Roman"/>
          <w:sz w:val="24"/>
          <w:szCs w:val="24"/>
        </w:rPr>
        <w:t xml:space="preserve">The event was essential in identifying the factors which promote success in learning. The learning environment is a key determinant of efficiency in learning. </w:t>
      </w:r>
      <w:r w:rsidRPr="004E78B9">
        <w:rPr>
          <w:rFonts w:ascii="Times New Roman" w:hAnsi="Times New Roman" w:cs="Times New Roman"/>
          <w:sz w:val="24"/>
          <w:szCs w:val="24"/>
        </w:rPr>
        <w:t xml:space="preserve"> </w:t>
      </w:r>
      <w:r w:rsidRPr="004E78B9" w:rsidR="00DF0D9C">
        <w:rPr>
          <w:rFonts w:ascii="Times New Roman" w:hAnsi="Times New Roman" w:cs="Times New Roman"/>
          <w:sz w:val="24"/>
          <w:szCs w:val="24"/>
        </w:rPr>
        <w:t>This has generally been crucial in improving academic performance by reducing the possible challenges to learning influenced by poor environment planning</w:t>
      </w:r>
      <w:r w:rsidRPr="004E78B9" w:rsidR="00051D06">
        <w:rPr>
          <w:rFonts w:ascii="Times New Roman" w:hAnsi="Times New Roman" w:cs="Times New Roman"/>
          <w:color w:val="222222"/>
          <w:sz w:val="24"/>
          <w:szCs w:val="24"/>
          <w:shd w:val="clear" w:color="auto" w:fill="FFFFFF"/>
        </w:rPr>
        <w:t xml:space="preserve"> (Scott, Lubienski, &amp; DeBray-Pelot, 2009).</w:t>
      </w:r>
      <w:r w:rsidRPr="004E78B9" w:rsidR="00051D06">
        <w:rPr>
          <w:rFonts w:ascii="Times New Roman" w:hAnsi="Times New Roman" w:cs="Times New Roman"/>
          <w:color w:val="222222"/>
          <w:sz w:val="24"/>
          <w:szCs w:val="24"/>
          <w:shd w:val="clear" w:color="auto" w:fill="FFFFFF"/>
        </w:rPr>
        <w:t xml:space="preserve"> </w:t>
      </w:r>
      <w:r w:rsidRPr="004E78B9" w:rsidR="009D641F">
        <w:rPr>
          <w:rFonts w:ascii="Times New Roman" w:hAnsi="Times New Roman" w:cs="Times New Roman"/>
          <w:sz w:val="24"/>
          <w:szCs w:val="24"/>
        </w:rPr>
        <w:t xml:space="preserve">The event provided a basis for various factors to consider when planning and designing new learning institutions for the purpose of improving academic </w:t>
      </w:r>
      <w:r w:rsidRPr="004E78B9" w:rsidR="0070733D">
        <w:rPr>
          <w:rFonts w:ascii="Times New Roman" w:hAnsi="Times New Roman" w:cs="Times New Roman"/>
          <w:sz w:val="24"/>
          <w:szCs w:val="24"/>
        </w:rPr>
        <w:t>performan</w:t>
      </w:r>
      <w:r w:rsidRPr="004E78B9" w:rsidR="009D641F">
        <w:rPr>
          <w:rFonts w:ascii="Times New Roman" w:hAnsi="Times New Roman" w:cs="Times New Roman"/>
          <w:sz w:val="24"/>
          <w:szCs w:val="24"/>
        </w:rPr>
        <w:t>c</w:t>
      </w:r>
      <w:r w:rsidRPr="004E78B9" w:rsidR="0070733D">
        <w:rPr>
          <w:rFonts w:ascii="Times New Roman" w:hAnsi="Times New Roman" w:cs="Times New Roman"/>
          <w:sz w:val="24"/>
          <w:szCs w:val="24"/>
        </w:rPr>
        <w:t>e</w:t>
      </w:r>
      <w:r w:rsidRPr="004E78B9" w:rsidR="009D641F">
        <w:rPr>
          <w:rFonts w:ascii="Times New Roman" w:hAnsi="Times New Roman" w:cs="Times New Roman"/>
          <w:sz w:val="24"/>
          <w:szCs w:val="24"/>
        </w:rPr>
        <w:t xml:space="preserve">. </w:t>
      </w:r>
      <w:r w:rsidRPr="004E78B9" w:rsidR="0070733D">
        <w:rPr>
          <w:rFonts w:ascii="Times New Roman" w:hAnsi="Times New Roman" w:cs="Times New Roman"/>
          <w:sz w:val="24"/>
          <w:szCs w:val="24"/>
        </w:rPr>
        <w:t xml:space="preserve">The lack of this influence would have promoted inadequate emphasis on the factors of the environment as one of the determinants of academic success. </w:t>
      </w:r>
    </w:p>
    <w:p w:rsidR="00207494" w:rsidRPr="004E78B9" w:rsidP="004E78B9" w14:paraId="6F9F574D" w14:textId="789FA783">
      <w:pPr>
        <w:spacing w:after="0" w:line="480" w:lineRule="auto"/>
        <w:rPr>
          <w:rFonts w:ascii="Times New Roman" w:hAnsi="Times New Roman" w:cs="Times New Roman"/>
          <w:sz w:val="24"/>
          <w:szCs w:val="24"/>
        </w:rPr>
      </w:pPr>
      <w:r w:rsidRPr="004E78B9">
        <w:rPr>
          <w:rFonts w:ascii="Times New Roman" w:hAnsi="Times New Roman" w:cs="Times New Roman"/>
          <w:b/>
          <w:sz w:val="24"/>
          <w:szCs w:val="24"/>
        </w:rPr>
        <w:t>Fourth Event:</w:t>
      </w:r>
      <w:r w:rsidRPr="004E78B9">
        <w:rPr>
          <w:rFonts w:ascii="Times New Roman" w:hAnsi="Times New Roman" w:cs="Times New Roman"/>
          <w:sz w:val="24"/>
          <w:szCs w:val="24"/>
        </w:rPr>
        <w:t xml:space="preserve"> </w:t>
      </w:r>
      <w:r w:rsidRPr="004E78B9">
        <w:rPr>
          <w:rFonts w:ascii="Times New Roman" w:hAnsi="Times New Roman" w:cs="Times New Roman"/>
          <w:sz w:val="24"/>
          <w:szCs w:val="24"/>
        </w:rPr>
        <w:t>Civil Rights Act of 1964.</w:t>
      </w:r>
    </w:p>
    <w:p w:rsidR="000510BA" w:rsidRPr="004E78B9" w:rsidP="004E78B9" w14:paraId="02BB43D4" w14:textId="7C55AF6D">
      <w:pPr>
        <w:spacing w:after="0" w:line="480" w:lineRule="auto"/>
        <w:rPr>
          <w:rFonts w:ascii="Times New Roman" w:hAnsi="Times New Roman" w:cs="Times New Roman"/>
          <w:sz w:val="24"/>
          <w:szCs w:val="24"/>
        </w:rPr>
      </w:pPr>
      <w:r w:rsidRPr="004E78B9">
        <w:rPr>
          <w:rFonts w:ascii="Times New Roman" w:hAnsi="Times New Roman" w:cs="Times New Roman"/>
          <w:b/>
          <w:sz w:val="24"/>
          <w:szCs w:val="24"/>
        </w:rPr>
        <w:t>External Influence:</w:t>
      </w:r>
      <w:r w:rsidRPr="004E78B9">
        <w:rPr>
          <w:rFonts w:ascii="Times New Roman" w:hAnsi="Times New Roman" w:cs="Times New Roman"/>
          <w:sz w:val="24"/>
          <w:szCs w:val="24"/>
        </w:rPr>
        <w:t xml:space="preserve"> </w:t>
      </w:r>
      <w:r w:rsidRPr="004E78B9" w:rsidR="00207494">
        <w:rPr>
          <w:rFonts w:ascii="Times New Roman" w:hAnsi="Times New Roman" w:cs="Times New Roman"/>
          <w:sz w:val="24"/>
          <w:szCs w:val="24"/>
        </w:rPr>
        <w:t xml:space="preserve">The civil rights movement as an advocacy group influenced the enactment Civil rights ACT. </w:t>
      </w:r>
    </w:p>
    <w:p w:rsidR="000510BA" w:rsidRPr="004E78B9" w:rsidP="004E78B9" w14:paraId="6525D389" w14:textId="77777777">
      <w:pPr>
        <w:spacing w:after="0" w:line="480" w:lineRule="auto"/>
        <w:rPr>
          <w:rFonts w:ascii="Times New Roman" w:hAnsi="Times New Roman" w:cs="Times New Roman"/>
          <w:b/>
          <w:sz w:val="24"/>
          <w:szCs w:val="24"/>
        </w:rPr>
      </w:pPr>
      <w:r w:rsidRPr="004E78B9">
        <w:rPr>
          <w:rFonts w:ascii="Times New Roman" w:hAnsi="Times New Roman" w:cs="Times New Roman"/>
          <w:b/>
          <w:sz w:val="24"/>
          <w:szCs w:val="24"/>
        </w:rPr>
        <w:t>Summary of the Event</w:t>
      </w:r>
    </w:p>
    <w:p w:rsidR="000510BA" w:rsidRPr="004E78B9" w:rsidP="004E78B9" w14:paraId="77311F76" w14:textId="6B965D00">
      <w:pPr>
        <w:spacing w:after="0" w:line="480" w:lineRule="auto"/>
        <w:rPr>
          <w:rFonts w:ascii="Times New Roman" w:hAnsi="Times New Roman" w:cs="Times New Roman"/>
          <w:sz w:val="24"/>
          <w:szCs w:val="24"/>
        </w:rPr>
      </w:pPr>
      <w:r w:rsidRPr="004E78B9">
        <w:rPr>
          <w:rFonts w:ascii="Times New Roman" w:hAnsi="Times New Roman" w:cs="Times New Roman"/>
          <w:sz w:val="24"/>
          <w:szCs w:val="24"/>
        </w:rPr>
        <w:tab/>
      </w:r>
      <w:r w:rsidRPr="004E78B9" w:rsidR="00207494">
        <w:rPr>
          <w:rFonts w:ascii="Times New Roman" w:hAnsi="Times New Roman" w:cs="Times New Roman"/>
          <w:sz w:val="24"/>
          <w:szCs w:val="24"/>
        </w:rPr>
        <w:t xml:space="preserve">The Civil Rights act was among the most significant influences of the Civil Rights Movement. </w:t>
      </w:r>
      <w:r w:rsidRPr="004E78B9" w:rsidR="00975B76">
        <w:rPr>
          <w:rFonts w:ascii="Times New Roman" w:hAnsi="Times New Roman" w:cs="Times New Roman"/>
          <w:sz w:val="24"/>
          <w:szCs w:val="24"/>
        </w:rPr>
        <w:t xml:space="preserve">The establishment of the Act banned discrimination of individuals on the basis of </w:t>
      </w:r>
      <w:r w:rsidRPr="004E78B9" w:rsidR="00975B76">
        <w:rPr>
          <w:rFonts w:ascii="Times New Roman" w:hAnsi="Times New Roman" w:cs="Times New Roman"/>
          <w:sz w:val="24"/>
          <w:szCs w:val="24"/>
        </w:rPr>
        <w:t>their sex and race. From the Act, different minority groups of women and African Americans were granted better access to educational resources</w:t>
      </w:r>
      <w:r w:rsidRPr="004E78B9" w:rsidR="002E0FDB">
        <w:rPr>
          <w:rFonts w:ascii="Times New Roman" w:hAnsi="Times New Roman" w:cs="Times New Roman"/>
          <w:sz w:val="24"/>
          <w:szCs w:val="24"/>
        </w:rPr>
        <w:t xml:space="preserve"> </w:t>
      </w:r>
      <w:r w:rsidRPr="004E78B9" w:rsidR="002E0FDB">
        <w:rPr>
          <w:rFonts w:ascii="Times New Roman" w:hAnsi="Times New Roman" w:cs="Times New Roman"/>
          <w:sz w:val="24"/>
          <w:szCs w:val="24"/>
        </w:rPr>
        <w:t>(</w:t>
      </w:r>
      <w:r w:rsidRPr="004E78B9" w:rsidR="002E0FDB">
        <w:rPr>
          <w:rFonts w:ascii="Times New Roman" w:hAnsi="Times New Roman" w:cs="Times New Roman"/>
          <w:color w:val="222222"/>
          <w:sz w:val="24"/>
          <w:szCs w:val="24"/>
          <w:shd w:val="clear" w:color="auto" w:fill="FFFFFF"/>
        </w:rPr>
        <w:t>Patterson, &amp; Freehling, 2001).</w:t>
      </w:r>
      <w:r w:rsidRPr="004E78B9" w:rsidR="00975B76">
        <w:rPr>
          <w:rFonts w:ascii="Times New Roman" w:hAnsi="Times New Roman" w:cs="Times New Roman"/>
          <w:sz w:val="24"/>
          <w:szCs w:val="24"/>
        </w:rPr>
        <w:t xml:space="preserve"> The</w:t>
      </w:r>
      <w:r w:rsidRPr="004E78B9" w:rsidR="00EF0AFE">
        <w:rPr>
          <w:rFonts w:ascii="Times New Roman" w:hAnsi="Times New Roman" w:cs="Times New Roman"/>
          <w:sz w:val="24"/>
          <w:szCs w:val="24"/>
        </w:rPr>
        <w:t xml:space="preserve"> act was key to alleviating</w:t>
      </w:r>
      <w:r w:rsidRPr="004E78B9" w:rsidR="00975B76">
        <w:rPr>
          <w:rFonts w:ascii="Times New Roman" w:hAnsi="Times New Roman" w:cs="Times New Roman"/>
          <w:sz w:val="24"/>
          <w:szCs w:val="24"/>
        </w:rPr>
        <w:t xml:space="preserve"> barriers faced by members of the minority groups on the basis of culture and color </w:t>
      </w:r>
      <w:r w:rsidRPr="004E78B9" w:rsidR="00EF0AFE">
        <w:rPr>
          <w:rFonts w:ascii="Times New Roman" w:hAnsi="Times New Roman" w:cs="Times New Roman"/>
          <w:sz w:val="24"/>
          <w:szCs w:val="24"/>
        </w:rPr>
        <w:t xml:space="preserve">and reducing the segregation of schools that existed before the act was enacted. </w:t>
      </w:r>
    </w:p>
    <w:p w:rsidR="000510BA" w:rsidRPr="004E78B9" w:rsidP="004E78B9" w14:paraId="3290E9E7" w14:textId="77777777">
      <w:pPr>
        <w:spacing w:after="0" w:line="480" w:lineRule="auto"/>
        <w:rPr>
          <w:rFonts w:ascii="Times New Roman" w:hAnsi="Times New Roman" w:cs="Times New Roman"/>
          <w:b/>
          <w:sz w:val="24"/>
          <w:szCs w:val="24"/>
        </w:rPr>
      </w:pPr>
      <w:r w:rsidRPr="004E78B9">
        <w:rPr>
          <w:rFonts w:ascii="Times New Roman" w:hAnsi="Times New Roman" w:cs="Times New Roman"/>
          <w:b/>
          <w:sz w:val="24"/>
          <w:szCs w:val="24"/>
        </w:rPr>
        <w:t>Impact on Education</w:t>
      </w:r>
    </w:p>
    <w:p w:rsidR="00EF0AFE" w:rsidRPr="004E78B9" w:rsidP="004E78B9" w14:paraId="6A0794F5" w14:textId="196E9A1C">
      <w:pPr>
        <w:spacing w:after="0" w:line="480" w:lineRule="auto"/>
        <w:rPr>
          <w:rFonts w:ascii="Times New Roman" w:hAnsi="Times New Roman" w:cs="Times New Roman"/>
          <w:sz w:val="24"/>
          <w:szCs w:val="24"/>
        </w:rPr>
      </w:pPr>
      <w:r w:rsidRPr="004E78B9">
        <w:rPr>
          <w:rFonts w:ascii="Times New Roman" w:hAnsi="Times New Roman" w:cs="Times New Roman"/>
          <w:sz w:val="24"/>
          <w:szCs w:val="24"/>
        </w:rPr>
        <w:t>The act promoted more equality to the access of education opportunities. The event has promoted equal opportunities in education in the US while reducing discrimination against children of color in schools</w:t>
      </w:r>
      <w:r w:rsidRPr="004E78B9" w:rsidR="001E4743">
        <w:rPr>
          <w:rFonts w:ascii="Times New Roman" w:hAnsi="Times New Roman" w:cs="Times New Roman"/>
          <w:sz w:val="24"/>
          <w:szCs w:val="24"/>
        </w:rPr>
        <w:t xml:space="preserve"> (</w:t>
      </w:r>
      <w:r w:rsidRPr="004E78B9" w:rsidR="00FE49AF">
        <w:rPr>
          <w:rFonts w:ascii="Times New Roman" w:hAnsi="Times New Roman" w:cs="Times New Roman"/>
          <w:color w:val="222222"/>
          <w:sz w:val="24"/>
          <w:szCs w:val="24"/>
          <w:shd w:val="clear" w:color="auto" w:fill="FFFFFF"/>
        </w:rPr>
        <w:t xml:space="preserve">Patterson, </w:t>
      </w:r>
      <w:r w:rsidRPr="004E78B9" w:rsidR="001E4743">
        <w:rPr>
          <w:rFonts w:ascii="Times New Roman" w:hAnsi="Times New Roman" w:cs="Times New Roman"/>
          <w:color w:val="222222"/>
          <w:sz w:val="24"/>
          <w:szCs w:val="24"/>
          <w:shd w:val="clear" w:color="auto" w:fill="FFFFFF"/>
        </w:rPr>
        <w:t>&amp; Freehlin</w:t>
      </w:r>
      <w:r w:rsidRPr="004E78B9" w:rsidR="001E4743">
        <w:rPr>
          <w:rFonts w:ascii="Times New Roman" w:hAnsi="Times New Roman" w:cs="Times New Roman"/>
          <w:color w:val="222222"/>
          <w:sz w:val="24"/>
          <w:szCs w:val="24"/>
          <w:shd w:val="clear" w:color="auto" w:fill="FFFFFF"/>
        </w:rPr>
        <w:t xml:space="preserve">g, </w:t>
      </w:r>
      <w:r w:rsidRPr="004E78B9" w:rsidR="001E4743">
        <w:rPr>
          <w:rFonts w:ascii="Times New Roman" w:hAnsi="Times New Roman" w:cs="Times New Roman"/>
          <w:color w:val="222222"/>
          <w:sz w:val="24"/>
          <w:szCs w:val="24"/>
          <w:shd w:val="clear" w:color="auto" w:fill="FFFFFF"/>
        </w:rPr>
        <w:t>2001).</w:t>
      </w:r>
      <w:r w:rsidRPr="004E78B9">
        <w:rPr>
          <w:rFonts w:ascii="Times New Roman" w:hAnsi="Times New Roman" w:cs="Times New Roman"/>
          <w:sz w:val="24"/>
          <w:szCs w:val="24"/>
        </w:rPr>
        <w:t xml:space="preserve"> </w:t>
      </w:r>
      <w:r w:rsidRPr="004E78B9" w:rsidR="001C1682">
        <w:rPr>
          <w:rFonts w:ascii="Times New Roman" w:hAnsi="Times New Roman" w:cs="Times New Roman"/>
          <w:sz w:val="24"/>
          <w:szCs w:val="24"/>
        </w:rPr>
        <w:t xml:space="preserve">Equality has been welcomed in learning institutions since the implementation of the Act. </w:t>
      </w:r>
      <w:r w:rsidRPr="004E78B9" w:rsidR="009F4827">
        <w:rPr>
          <w:rFonts w:ascii="Times New Roman" w:hAnsi="Times New Roman" w:cs="Times New Roman"/>
          <w:sz w:val="24"/>
          <w:szCs w:val="24"/>
        </w:rPr>
        <w:t xml:space="preserve">The Act was also essential in dealing with racial segregation which limited access to essential resources for some of the minority groups like women and African Americans. The significance of this event is reflected in the current education system in America where children are given equal opportunities to education. </w:t>
      </w:r>
    </w:p>
    <w:p w:rsidR="000510BA" w:rsidRPr="004E78B9" w:rsidP="004E78B9" w14:paraId="0DD290AB" w14:textId="44F79B24">
      <w:pPr>
        <w:spacing w:after="0" w:line="480" w:lineRule="auto"/>
        <w:rPr>
          <w:rFonts w:ascii="Times New Roman" w:hAnsi="Times New Roman" w:cs="Times New Roman"/>
          <w:b/>
          <w:sz w:val="24"/>
          <w:szCs w:val="24"/>
        </w:rPr>
      </w:pPr>
      <w:r w:rsidRPr="004E78B9">
        <w:rPr>
          <w:rFonts w:ascii="Times New Roman" w:hAnsi="Times New Roman" w:cs="Times New Roman"/>
          <w:b/>
          <w:sz w:val="24"/>
          <w:szCs w:val="24"/>
        </w:rPr>
        <w:t>Personal Thoughts on Influence</w:t>
      </w:r>
    </w:p>
    <w:p w:rsidR="009F4827" w:rsidRPr="004E78B9" w:rsidP="004E78B9" w14:paraId="23560BF4" w14:textId="5EF52CDD">
      <w:pPr>
        <w:spacing w:after="0" w:line="480" w:lineRule="auto"/>
        <w:rPr>
          <w:rFonts w:ascii="Times New Roman" w:hAnsi="Times New Roman" w:cs="Times New Roman"/>
          <w:sz w:val="24"/>
          <w:szCs w:val="24"/>
        </w:rPr>
      </w:pPr>
      <w:r w:rsidRPr="004E78B9">
        <w:rPr>
          <w:rFonts w:ascii="Times New Roman" w:hAnsi="Times New Roman" w:cs="Times New Roman"/>
          <w:sz w:val="24"/>
          <w:szCs w:val="24"/>
        </w:rPr>
        <w:t xml:space="preserve">The Act did not only reduce discrimination but also made education a right for all children in America. It promoted more access to education with people of different groups being able to access the opportunities of education as opposed to before. </w:t>
      </w:r>
      <w:r w:rsidRPr="004E78B9" w:rsidR="00083A22">
        <w:rPr>
          <w:rFonts w:ascii="Times New Roman" w:hAnsi="Times New Roman" w:cs="Times New Roman"/>
          <w:sz w:val="24"/>
          <w:szCs w:val="24"/>
        </w:rPr>
        <w:t xml:space="preserve">Education became more of a right for </w:t>
      </w:r>
      <w:r w:rsidRPr="004E78B9" w:rsidR="009F7BA1">
        <w:rPr>
          <w:rFonts w:ascii="Times New Roman" w:hAnsi="Times New Roman" w:cs="Times New Roman"/>
          <w:sz w:val="24"/>
          <w:szCs w:val="24"/>
        </w:rPr>
        <w:t>a</w:t>
      </w:r>
      <w:r w:rsidRPr="004E78B9" w:rsidR="00083A22">
        <w:rPr>
          <w:rFonts w:ascii="Times New Roman" w:hAnsi="Times New Roman" w:cs="Times New Roman"/>
          <w:sz w:val="24"/>
          <w:szCs w:val="24"/>
        </w:rPr>
        <w:t xml:space="preserve">ll children regardless of their background. </w:t>
      </w:r>
      <w:r w:rsidRPr="004E78B9" w:rsidR="004472E5">
        <w:rPr>
          <w:rFonts w:ascii="Times New Roman" w:hAnsi="Times New Roman" w:cs="Times New Roman"/>
          <w:sz w:val="24"/>
          <w:szCs w:val="24"/>
        </w:rPr>
        <w:t xml:space="preserve">This influence was necessary for changing the image of the American system of education in its ability to promote equality in society. </w:t>
      </w:r>
      <w:r w:rsidRPr="004E78B9" w:rsidR="009F7BA1">
        <w:rPr>
          <w:rFonts w:ascii="Times New Roman" w:hAnsi="Times New Roman" w:cs="Times New Roman"/>
          <w:sz w:val="24"/>
          <w:szCs w:val="24"/>
        </w:rPr>
        <w:t xml:space="preserve">Equality in employment opportunities was also promoted by reducing discrimination in educational opportunities. </w:t>
      </w:r>
    </w:p>
    <w:p w:rsidR="0057352B" w:rsidRPr="004E78B9" w:rsidP="004E78B9" w14:paraId="33E7BA99" w14:textId="311C24E4">
      <w:pPr>
        <w:spacing w:after="0" w:line="480" w:lineRule="auto"/>
        <w:rPr>
          <w:rFonts w:ascii="Times New Roman" w:hAnsi="Times New Roman" w:cs="Times New Roman"/>
          <w:sz w:val="24"/>
          <w:szCs w:val="24"/>
        </w:rPr>
      </w:pPr>
      <w:r w:rsidRPr="004E78B9">
        <w:rPr>
          <w:rFonts w:ascii="Times New Roman" w:hAnsi="Times New Roman" w:cs="Times New Roman"/>
          <w:b/>
          <w:sz w:val="24"/>
          <w:szCs w:val="24"/>
        </w:rPr>
        <w:t>Fifth Event:</w:t>
      </w:r>
      <w:r w:rsidRPr="004E78B9">
        <w:rPr>
          <w:rFonts w:ascii="Times New Roman" w:hAnsi="Times New Roman" w:cs="Times New Roman"/>
          <w:sz w:val="24"/>
          <w:szCs w:val="24"/>
        </w:rPr>
        <w:t xml:space="preserve"> No Child Left Behind Act of 2002</w:t>
      </w:r>
    </w:p>
    <w:p w:rsidR="000510BA" w:rsidRPr="004E78B9" w:rsidP="004E78B9" w14:paraId="0D0298DE" w14:textId="1B2602F3">
      <w:pPr>
        <w:spacing w:after="0" w:line="480" w:lineRule="auto"/>
        <w:rPr>
          <w:rFonts w:ascii="Times New Roman" w:hAnsi="Times New Roman" w:cs="Times New Roman"/>
          <w:sz w:val="24"/>
          <w:szCs w:val="24"/>
        </w:rPr>
      </w:pPr>
      <w:r w:rsidRPr="004E78B9">
        <w:rPr>
          <w:rFonts w:ascii="Times New Roman" w:hAnsi="Times New Roman" w:cs="Times New Roman"/>
          <w:b/>
          <w:sz w:val="24"/>
          <w:szCs w:val="24"/>
        </w:rPr>
        <w:t xml:space="preserve">External </w:t>
      </w:r>
      <w:r w:rsidRPr="004E78B9">
        <w:rPr>
          <w:rFonts w:ascii="Times New Roman" w:hAnsi="Times New Roman" w:cs="Times New Roman"/>
          <w:b/>
          <w:sz w:val="24"/>
          <w:szCs w:val="24"/>
        </w:rPr>
        <w:t>Influence:</w:t>
      </w:r>
      <w:r w:rsidRPr="004E78B9">
        <w:rPr>
          <w:rFonts w:ascii="Times New Roman" w:hAnsi="Times New Roman" w:cs="Times New Roman"/>
          <w:sz w:val="24"/>
          <w:szCs w:val="24"/>
        </w:rPr>
        <w:t xml:space="preserve"> </w:t>
      </w:r>
      <w:r w:rsidRPr="004E78B9">
        <w:rPr>
          <w:rFonts w:ascii="Times New Roman" w:hAnsi="Times New Roman" w:cs="Times New Roman"/>
          <w:sz w:val="24"/>
          <w:szCs w:val="24"/>
        </w:rPr>
        <w:t xml:space="preserve">The No Child Left Behind Act of 2002 is part of the political influence on education. </w:t>
      </w:r>
      <w:r w:rsidRPr="004E78B9">
        <w:rPr>
          <w:rFonts w:ascii="Times New Roman" w:hAnsi="Times New Roman" w:cs="Times New Roman"/>
          <w:sz w:val="24"/>
          <w:szCs w:val="24"/>
        </w:rPr>
        <w:t xml:space="preserve"> </w:t>
      </w:r>
    </w:p>
    <w:p w:rsidR="000510BA" w:rsidRPr="004E78B9" w:rsidP="004E78B9" w14:paraId="37AF29C2" w14:textId="77777777">
      <w:pPr>
        <w:spacing w:after="0" w:line="480" w:lineRule="auto"/>
        <w:rPr>
          <w:rFonts w:ascii="Times New Roman" w:hAnsi="Times New Roman" w:cs="Times New Roman"/>
          <w:b/>
          <w:sz w:val="24"/>
          <w:szCs w:val="24"/>
        </w:rPr>
      </w:pPr>
      <w:r w:rsidRPr="004E78B9">
        <w:rPr>
          <w:rFonts w:ascii="Times New Roman" w:hAnsi="Times New Roman" w:cs="Times New Roman"/>
          <w:b/>
          <w:sz w:val="24"/>
          <w:szCs w:val="24"/>
        </w:rPr>
        <w:t>Summary of the Event</w:t>
      </w:r>
    </w:p>
    <w:p w:rsidR="000510BA" w:rsidRPr="004E78B9" w:rsidP="004E78B9" w14:paraId="55E1B84A" w14:textId="6115A226">
      <w:pPr>
        <w:spacing w:after="0" w:line="480" w:lineRule="auto"/>
        <w:rPr>
          <w:rFonts w:ascii="Times New Roman" w:hAnsi="Times New Roman" w:cs="Times New Roman"/>
          <w:sz w:val="24"/>
          <w:szCs w:val="24"/>
        </w:rPr>
      </w:pPr>
      <w:r w:rsidRPr="004E78B9">
        <w:rPr>
          <w:rFonts w:ascii="Times New Roman" w:hAnsi="Times New Roman" w:cs="Times New Roman"/>
          <w:sz w:val="24"/>
          <w:szCs w:val="24"/>
        </w:rPr>
        <w:tab/>
      </w:r>
      <w:r w:rsidRPr="004E78B9" w:rsidR="00AB3208">
        <w:rPr>
          <w:rFonts w:ascii="Times New Roman" w:hAnsi="Times New Roman" w:cs="Times New Roman"/>
          <w:sz w:val="24"/>
          <w:szCs w:val="24"/>
        </w:rPr>
        <w:t xml:space="preserve">Congress authorized the enactment of the no child left behind Act into law in 2002. </w:t>
      </w:r>
      <w:r w:rsidRPr="004E78B9" w:rsidR="001D250C">
        <w:rPr>
          <w:rFonts w:ascii="Times New Roman" w:hAnsi="Times New Roman" w:cs="Times New Roman"/>
          <w:sz w:val="24"/>
          <w:szCs w:val="24"/>
        </w:rPr>
        <w:t xml:space="preserve">Under the law, schools were required to test students in grades 3-8 in maths and reading. It provided the standards that students are expected to meet or surpass in reading and mathematics. </w:t>
      </w:r>
      <w:r w:rsidRPr="004E78B9" w:rsidR="0015648A">
        <w:rPr>
          <w:rFonts w:ascii="Times New Roman" w:hAnsi="Times New Roman" w:cs="Times New Roman"/>
          <w:sz w:val="24"/>
          <w:szCs w:val="24"/>
        </w:rPr>
        <w:t xml:space="preserve">The test was established as a way of reducing achievement gaps between the disadvantaged and the advanced students. Through the law, all children were provided equal and fair opportunities to obtaining a better education. </w:t>
      </w:r>
      <w:r w:rsidRPr="004E78B9" w:rsidR="00571860">
        <w:rPr>
          <w:rFonts w:ascii="Times New Roman" w:hAnsi="Times New Roman" w:cs="Times New Roman"/>
          <w:sz w:val="24"/>
          <w:szCs w:val="24"/>
        </w:rPr>
        <w:t xml:space="preserve">The act gave flexibility to district schools to improve the achievements of their students using education funds provided by the government. </w:t>
      </w:r>
      <w:r w:rsidRPr="004E78B9" w:rsidR="00AB0B4C">
        <w:rPr>
          <w:rFonts w:ascii="Times New Roman" w:hAnsi="Times New Roman" w:cs="Times New Roman"/>
          <w:sz w:val="24"/>
          <w:szCs w:val="24"/>
        </w:rPr>
        <w:t xml:space="preserve">The standards provided under the law have greatly been considered as part of the teaching goals for most of the schools at the district level in the US. </w:t>
      </w:r>
      <w:r w:rsidRPr="004E78B9" w:rsidR="00D92CE9">
        <w:rPr>
          <w:rFonts w:ascii="Times New Roman" w:hAnsi="Times New Roman" w:cs="Times New Roman"/>
          <w:sz w:val="24"/>
          <w:szCs w:val="24"/>
        </w:rPr>
        <w:t xml:space="preserve">More power in decision-making was also granted to the states and schools over the federal government. </w:t>
      </w:r>
    </w:p>
    <w:p w:rsidR="000510BA" w:rsidRPr="004E78B9" w:rsidP="004E78B9" w14:paraId="4F67CD4B" w14:textId="77777777">
      <w:pPr>
        <w:spacing w:after="0" w:line="480" w:lineRule="auto"/>
        <w:rPr>
          <w:rFonts w:ascii="Times New Roman" w:hAnsi="Times New Roman" w:cs="Times New Roman"/>
          <w:b/>
          <w:sz w:val="24"/>
          <w:szCs w:val="24"/>
        </w:rPr>
      </w:pPr>
      <w:r w:rsidRPr="004E78B9">
        <w:rPr>
          <w:rFonts w:ascii="Times New Roman" w:hAnsi="Times New Roman" w:cs="Times New Roman"/>
          <w:b/>
          <w:sz w:val="24"/>
          <w:szCs w:val="24"/>
        </w:rPr>
        <w:t>Impact on Education</w:t>
      </w:r>
    </w:p>
    <w:p w:rsidR="000510BA" w:rsidRPr="004E78B9" w:rsidP="004E78B9" w14:paraId="5C3B8AFD" w14:textId="65E4D148">
      <w:pPr>
        <w:spacing w:after="0" w:line="480" w:lineRule="auto"/>
        <w:ind w:firstLine="720"/>
        <w:rPr>
          <w:rFonts w:ascii="Times New Roman" w:hAnsi="Times New Roman" w:cs="Times New Roman"/>
          <w:sz w:val="24"/>
          <w:szCs w:val="24"/>
        </w:rPr>
      </w:pPr>
      <w:r w:rsidRPr="004E78B9">
        <w:rPr>
          <w:rFonts w:ascii="Times New Roman" w:hAnsi="Times New Roman" w:cs="Times New Roman"/>
          <w:sz w:val="24"/>
          <w:szCs w:val="24"/>
        </w:rPr>
        <w:t xml:space="preserve">The Act provided test standards that can be used in evaluating the needs of each student. Through this, disadvantaged students can be identified and supported as much as possible. The act influenced more equality in educational opportunities by alleviating the possible challenges </w:t>
      </w:r>
      <w:r w:rsidRPr="004E78B9" w:rsidR="00BF67C4">
        <w:rPr>
          <w:rFonts w:ascii="Times New Roman" w:hAnsi="Times New Roman" w:cs="Times New Roman"/>
          <w:sz w:val="24"/>
          <w:szCs w:val="24"/>
        </w:rPr>
        <w:t>to education that may be promot</w:t>
      </w:r>
      <w:r w:rsidRPr="004E78B9">
        <w:rPr>
          <w:rFonts w:ascii="Times New Roman" w:hAnsi="Times New Roman" w:cs="Times New Roman"/>
          <w:sz w:val="24"/>
          <w:szCs w:val="24"/>
        </w:rPr>
        <w:t xml:space="preserve">ed by poverty. </w:t>
      </w:r>
      <w:r w:rsidRPr="004E78B9" w:rsidR="00BF67C4">
        <w:rPr>
          <w:rFonts w:ascii="Times New Roman" w:hAnsi="Times New Roman" w:cs="Times New Roman"/>
          <w:sz w:val="24"/>
          <w:szCs w:val="24"/>
        </w:rPr>
        <w:t>It gave the s</w:t>
      </w:r>
      <w:r w:rsidRPr="004E78B9" w:rsidR="00F820C1">
        <w:rPr>
          <w:rFonts w:ascii="Times New Roman" w:hAnsi="Times New Roman" w:cs="Times New Roman"/>
          <w:sz w:val="24"/>
          <w:szCs w:val="24"/>
        </w:rPr>
        <w:t>tudents with poor backgro</w:t>
      </w:r>
      <w:r w:rsidRPr="004E78B9" w:rsidR="00BF67C4">
        <w:rPr>
          <w:rFonts w:ascii="Times New Roman" w:hAnsi="Times New Roman" w:cs="Times New Roman"/>
          <w:sz w:val="24"/>
          <w:szCs w:val="24"/>
        </w:rPr>
        <w:t xml:space="preserve">unds the ability to pursue the same goals in education as the students from advantaged backgrounds. This influenced the provision of equal opportunities and ensuring that students can receive funding through their schools to improve their academic achievement. </w:t>
      </w:r>
    </w:p>
    <w:p w:rsidR="000510BA" w:rsidRPr="004E78B9" w:rsidP="004E78B9" w14:paraId="734FF675" w14:textId="77777777">
      <w:pPr>
        <w:spacing w:after="0" w:line="480" w:lineRule="auto"/>
        <w:rPr>
          <w:rFonts w:ascii="Times New Roman" w:hAnsi="Times New Roman" w:cs="Times New Roman"/>
          <w:b/>
          <w:sz w:val="24"/>
          <w:szCs w:val="24"/>
        </w:rPr>
      </w:pPr>
      <w:r w:rsidRPr="004E78B9">
        <w:rPr>
          <w:rFonts w:ascii="Times New Roman" w:hAnsi="Times New Roman" w:cs="Times New Roman"/>
          <w:b/>
          <w:sz w:val="24"/>
          <w:szCs w:val="24"/>
        </w:rPr>
        <w:t>Personal Thoughts on Influence</w:t>
      </w:r>
    </w:p>
    <w:p w:rsidR="00776D8F" w:rsidRPr="004E78B9" w:rsidP="004E78B9" w14:paraId="28563697" w14:textId="088490D0">
      <w:pPr>
        <w:spacing w:after="0" w:line="480" w:lineRule="auto"/>
        <w:rPr>
          <w:rFonts w:ascii="Times New Roman" w:hAnsi="Times New Roman" w:cs="Times New Roman"/>
          <w:sz w:val="24"/>
          <w:szCs w:val="24"/>
        </w:rPr>
      </w:pPr>
      <w:r w:rsidRPr="004E78B9">
        <w:rPr>
          <w:rFonts w:ascii="Times New Roman" w:hAnsi="Times New Roman" w:cs="Times New Roman"/>
          <w:sz w:val="24"/>
          <w:szCs w:val="24"/>
        </w:rPr>
        <w:tab/>
      </w:r>
      <w:r w:rsidRPr="004E78B9" w:rsidR="00BF67C4">
        <w:rPr>
          <w:rFonts w:ascii="Times New Roman" w:hAnsi="Times New Roman" w:cs="Times New Roman"/>
          <w:sz w:val="24"/>
          <w:szCs w:val="24"/>
        </w:rPr>
        <w:t xml:space="preserve">The enactment of the law is one of the necessary measures to improve fairness in education achievement. More students now have the opportunity to fairly qualify for higher levels of education without the limitations of poverty. </w:t>
      </w:r>
      <w:r w:rsidRPr="004E78B9" w:rsidR="00AC4969">
        <w:rPr>
          <w:rFonts w:ascii="Times New Roman" w:hAnsi="Times New Roman" w:cs="Times New Roman"/>
          <w:sz w:val="24"/>
          <w:szCs w:val="24"/>
        </w:rPr>
        <w:t xml:space="preserve">It was key in ensuring that access to </w:t>
      </w:r>
      <w:r w:rsidRPr="004E78B9" w:rsidR="00AC4969">
        <w:rPr>
          <w:rFonts w:ascii="Times New Roman" w:hAnsi="Times New Roman" w:cs="Times New Roman"/>
          <w:sz w:val="24"/>
          <w:szCs w:val="24"/>
        </w:rPr>
        <w:t xml:space="preserve">education is a right for all children. The use of standardized tests also promoted a wider reach of education to different groups of people. </w:t>
      </w:r>
      <w:r w:rsidRPr="004E78B9" w:rsidR="00BD5BA9">
        <w:rPr>
          <w:rFonts w:ascii="Times New Roman" w:hAnsi="Times New Roman" w:cs="Times New Roman"/>
          <w:sz w:val="24"/>
          <w:szCs w:val="24"/>
        </w:rPr>
        <w:t xml:space="preserve">This makes it one of the necessary events towards promoting fairness in achievement without the limitations of poverty. </w:t>
      </w:r>
    </w:p>
    <w:p w:rsidR="009E220C" w:rsidRPr="004E78B9" w:rsidP="004E78B9" w14:paraId="6B7FBAC3" w14:textId="77777777">
      <w:pPr>
        <w:spacing w:line="480" w:lineRule="auto"/>
        <w:rPr>
          <w:rFonts w:ascii="Times New Roman" w:hAnsi="Times New Roman" w:cs="Times New Roman"/>
          <w:b/>
          <w:bCs/>
          <w:sz w:val="24"/>
          <w:szCs w:val="24"/>
        </w:rPr>
      </w:pPr>
      <w:r w:rsidRPr="004E78B9">
        <w:rPr>
          <w:rFonts w:ascii="Times New Roman" w:hAnsi="Times New Roman" w:cs="Times New Roman"/>
          <w:b/>
          <w:bCs/>
          <w:sz w:val="24"/>
          <w:szCs w:val="24"/>
        </w:rPr>
        <w:br w:type="page"/>
      </w:r>
    </w:p>
    <w:p w:rsidR="00A81BB2" w:rsidRPr="004E78B9" w:rsidP="004E78B9" w14:paraId="29C2D417" w14:textId="5A8CED7D">
      <w:pPr>
        <w:spacing w:after="0" w:line="480" w:lineRule="auto"/>
        <w:jc w:val="center"/>
        <w:rPr>
          <w:rFonts w:ascii="Times New Roman" w:hAnsi="Times New Roman" w:cs="Times New Roman"/>
          <w:b/>
          <w:bCs/>
          <w:sz w:val="24"/>
          <w:szCs w:val="24"/>
        </w:rPr>
      </w:pPr>
      <w:r w:rsidRPr="004E78B9">
        <w:rPr>
          <w:rFonts w:ascii="Times New Roman" w:hAnsi="Times New Roman" w:cs="Times New Roman"/>
          <w:b/>
          <w:bCs/>
          <w:sz w:val="24"/>
          <w:szCs w:val="24"/>
        </w:rPr>
        <w:t>References</w:t>
      </w:r>
    </w:p>
    <w:p w:rsidR="004E78B9" w:rsidRPr="004E78B9" w:rsidP="004E78B9" w14:paraId="3D0C25F7" w14:textId="77777777">
      <w:pPr>
        <w:spacing w:after="0" w:line="480" w:lineRule="auto"/>
        <w:ind w:left="720" w:hanging="720"/>
        <w:rPr>
          <w:rFonts w:ascii="Times New Roman" w:hAnsi="Times New Roman" w:cs="Times New Roman"/>
          <w:color w:val="222222"/>
          <w:sz w:val="24"/>
          <w:szCs w:val="24"/>
          <w:shd w:val="clear" w:color="auto" w:fill="FFFFFF"/>
        </w:rPr>
      </w:pPr>
      <w:bookmarkStart w:id="1" w:name="_GoBack"/>
      <w:bookmarkEnd w:id="1"/>
      <w:r w:rsidRPr="004E78B9">
        <w:rPr>
          <w:rFonts w:ascii="Times New Roman" w:hAnsi="Times New Roman" w:cs="Times New Roman"/>
          <w:color w:val="222222"/>
          <w:sz w:val="24"/>
          <w:szCs w:val="24"/>
          <w:shd w:val="clear" w:color="auto" w:fill="FFFFFF"/>
        </w:rPr>
        <w:t>Morse, T. E. (2000). Ten events that shaped special education's century of dramatic change. </w:t>
      </w:r>
      <w:r w:rsidRPr="004E78B9">
        <w:rPr>
          <w:rFonts w:ascii="Times New Roman" w:hAnsi="Times New Roman" w:cs="Times New Roman"/>
          <w:i/>
          <w:iCs/>
          <w:color w:val="222222"/>
          <w:sz w:val="24"/>
          <w:szCs w:val="24"/>
          <w:shd w:val="clear" w:color="auto" w:fill="FFFFFF"/>
        </w:rPr>
        <w:t>International Journal of Educational Reform</w:t>
      </w:r>
      <w:r w:rsidRPr="004E78B9">
        <w:rPr>
          <w:rFonts w:ascii="Times New Roman" w:hAnsi="Times New Roman" w:cs="Times New Roman"/>
          <w:color w:val="222222"/>
          <w:sz w:val="24"/>
          <w:szCs w:val="24"/>
          <w:shd w:val="clear" w:color="auto" w:fill="FFFFFF"/>
        </w:rPr>
        <w:t>, </w:t>
      </w:r>
      <w:r w:rsidRPr="004E78B9">
        <w:rPr>
          <w:rFonts w:ascii="Times New Roman" w:hAnsi="Times New Roman" w:cs="Times New Roman"/>
          <w:i/>
          <w:iCs/>
          <w:color w:val="222222"/>
          <w:sz w:val="24"/>
          <w:szCs w:val="24"/>
          <w:shd w:val="clear" w:color="auto" w:fill="FFFFFF"/>
        </w:rPr>
        <w:t>9</w:t>
      </w:r>
      <w:r w:rsidRPr="004E78B9">
        <w:rPr>
          <w:rFonts w:ascii="Times New Roman" w:hAnsi="Times New Roman" w:cs="Times New Roman"/>
          <w:color w:val="222222"/>
          <w:sz w:val="24"/>
          <w:szCs w:val="24"/>
          <w:shd w:val="clear" w:color="auto" w:fill="FFFFFF"/>
        </w:rPr>
        <w:t>(1), 32-38.</w:t>
      </w:r>
    </w:p>
    <w:p w:rsidR="004E78B9" w:rsidRPr="004E78B9" w:rsidP="004E78B9" w14:paraId="16195085" w14:textId="77777777">
      <w:pPr>
        <w:spacing w:after="0" w:line="480" w:lineRule="auto"/>
        <w:ind w:left="720" w:hanging="720"/>
        <w:rPr>
          <w:rFonts w:ascii="Times New Roman" w:hAnsi="Times New Roman" w:cs="Times New Roman"/>
          <w:color w:val="222222"/>
          <w:sz w:val="24"/>
          <w:szCs w:val="24"/>
          <w:shd w:val="clear" w:color="auto" w:fill="FFFFFF"/>
        </w:rPr>
      </w:pPr>
      <w:r w:rsidRPr="004E78B9">
        <w:rPr>
          <w:rFonts w:ascii="Times New Roman" w:hAnsi="Times New Roman" w:cs="Times New Roman"/>
          <w:color w:val="222222"/>
          <w:sz w:val="24"/>
          <w:szCs w:val="24"/>
          <w:shd w:val="clear" w:color="auto" w:fill="FFFFFF"/>
        </w:rPr>
        <w:t>National Alliance of Business, &amp; Business Roundtable. (1992). </w:t>
      </w:r>
      <w:r w:rsidRPr="004E78B9">
        <w:rPr>
          <w:rFonts w:ascii="Times New Roman" w:hAnsi="Times New Roman" w:cs="Times New Roman"/>
          <w:i/>
          <w:iCs/>
          <w:color w:val="222222"/>
          <w:sz w:val="24"/>
          <w:szCs w:val="24"/>
          <w:shd w:val="clear" w:color="auto" w:fill="FFFFFF"/>
        </w:rPr>
        <w:t>The Business Roundtable Participation Guide: A Primer for Business on Education</w:t>
      </w:r>
      <w:r w:rsidRPr="004E78B9">
        <w:rPr>
          <w:rFonts w:ascii="Times New Roman" w:hAnsi="Times New Roman" w:cs="Times New Roman"/>
          <w:color w:val="222222"/>
          <w:sz w:val="24"/>
          <w:szCs w:val="24"/>
          <w:shd w:val="clear" w:color="auto" w:fill="FFFFFF"/>
        </w:rPr>
        <w:t>. DIANE Publishing.</w:t>
      </w:r>
    </w:p>
    <w:p w:rsidR="004E78B9" w:rsidRPr="004E78B9" w:rsidP="004E78B9" w14:paraId="6432C559" w14:textId="77777777">
      <w:pPr>
        <w:spacing w:after="0" w:line="480" w:lineRule="auto"/>
        <w:ind w:left="720" w:hanging="720"/>
        <w:rPr>
          <w:rFonts w:ascii="Times New Roman" w:hAnsi="Times New Roman" w:cs="Times New Roman"/>
          <w:sz w:val="24"/>
          <w:szCs w:val="24"/>
        </w:rPr>
      </w:pPr>
      <w:r w:rsidRPr="004E78B9">
        <w:rPr>
          <w:rFonts w:ascii="Times New Roman" w:hAnsi="Times New Roman" w:cs="Times New Roman"/>
          <w:color w:val="222222"/>
          <w:sz w:val="24"/>
          <w:szCs w:val="24"/>
          <w:shd w:val="clear" w:color="auto" w:fill="FFFFFF"/>
        </w:rPr>
        <w:t>Patterson, J. T., &amp; Freehling, W. W. (2001). </w:t>
      </w:r>
      <w:r w:rsidRPr="004E78B9">
        <w:rPr>
          <w:rFonts w:ascii="Times New Roman" w:hAnsi="Times New Roman" w:cs="Times New Roman"/>
          <w:i/>
          <w:iCs/>
          <w:color w:val="222222"/>
          <w:sz w:val="24"/>
          <w:szCs w:val="24"/>
          <w:shd w:val="clear" w:color="auto" w:fill="FFFFFF"/>
        </w:rPr>
        <w:t>Brown v. Board of Education: A civil rights milestone and its troubled legacy</w:t>
      </w:r>
      <w:r w:rsidRPr="004E78B9">
        <w:rPr>
          <w:rFonts w:ascii="Times New Roman" w:hAnsi="Times New Roman" w:cs="Times New Roman"/>
          <w:color w:val="222222"/>
          <w:sz w:val="24"/>
          <w:szCs w:val="24"/>
          <w:shd w:val="clear" w:color="auto" w:fill="FFFFFF"/>
        </w:rPr>
        <w:t>. Oxford University Press.</w:t>
      </w:r>
    </w:p>
    <w:p w:rsidR="004E78B9" w:rsidRPr="004E78B9" w:rsidP="004E78B9" w14:paraId="0AC9C8AB" w14:textId="77777777">
      <w:pPr>
        <w:spacing w:after="0" w:line="480" w:lineRule="auto"/>
        <w:ind w:left="720" w:hanging="720"/>
        <w:rPr>
          <w:rFonts w:ascii="Times New Roman" w:hAnsi="Times New Roman" w:cs="Times New Roman"/>
          <w:color w:val="222222"/>
          <w:sz w:val="24"/>
          <w:szCs w:val="24"/>
          <w:shd w:val="clear" w:color="auto" w:fill="FFFFFF"/>
        </w:rPr>
      </w:pPr>
      <w:r w:rsidRPr="004E78B9">
        <w:rPr>
          <w:rFonts w:ascii="Times New Roman" w:hAnsi="Times New Roman" w:cs="Times New Roman"/>
          <w:color w:val="222222"/>
          <w:sz w:val="24"/>
          <w:szCs w:val="24"/>
          <w:shd w:val="clear" w:color="auto" w:fill="FFFFFF"/>
        </w:rPr>
        <w:t>Scott, J., Lubienski, C., &amp; DeBray-Pelot, E. (2009). The politics of advocacy in education. </w:t>
      </w:r>
      <w:r w:rsidRPr="004E78B9">
        <w:rPr>
          <w:rFonts w:ascii="Times New Roman" w:hAnsi="Times New Roman" w:cs="Times New Roman"/>
          <w:i/>
          <w:iCs/>
          <w:color w:val="222222"/>
          <w:sz w:val="24"/>
          <w:szCs w:val="24"/>
          <w:shd w:val="clear" w:color="auto" w:fill="FFFFFF"/>
        </w:rPr>
        <w:t>Educational Policy</w:t>
      </w:r>
      <w:r w:rsidRPr="004E78B9">
        <w:rPr>
          <w:rFonts w:ascii="Times New Roman" w:hAnsi="Times New Roman" w:cs="Times New Roman"/>
          <w:color w:val="222222"/>
          <w:sz w:val="24"/>
          <w:szCs w:val="24"/>
          <w:shd w:val="clear" w:color="auto" w:fill="FFFFFF"/>
        </w:rPr>
        <w:t>, </w:t>
      </w:r>
      <w:r w:rsidRPr="004E78B9">
        <w:rPr>
          <w:rFonts w:ascii="Times New Roman" w:hAnsi="Times New Roman" w:cs="Times New Roman"/>
          <w:i/>
          <w:iCs/>
          <w:color w:val="222222"/>
          <w:sz w:val="24"/>
          <w:szCs w:val="24"/>
          <w:shd w:val="clear" w:color="auto" w:fill="FFFFFF"/>
        </w:rPr>
        <w:t>23</w:t>
      </w:r>
      <w:r w:rsidRPr="004E78B9">
        <w:rPr>
          <w:rFonts w:ascii="Times New Roman" w:hAnsi="Times New Roman" w:cs="Times New Roman"/>
          <w:color w:val="222222"/>
          <w:sz w:val="24"/>
          <w:szCs w:val="24"/>
          <w:shd w:val="clear" w:color="auto" w:fill="FFFFFF"/>
        </w:rPr>
        <w:t>(1), 3-14.</w:t>
      </w:r>
    </w:p>
    <w:sectPr w:rsidSect="00C376DE">
      <w:headerReference w:type="default" r:id="rId5"/>
      <w:headerReference w:type="first" r:id="rId6"/>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76DE" w:rsidP="00C376DE" w14:paraId="21E2E486" w14:textId="2B0E8CFA">
    <w:pPr>
      <w:pStyle w:val="Header"/>
    </w:pPr>
    <w:r>
      <w:rPr>
        <w:rFonts w:ascii="Times New Roman" w:hAnsi="Times New Roman" w:cs="Times New Roman"/>
        <w:sz w:val="24"/>
        <w:szCs w:val="24"/>
      </w:rPr>
      <w:t>EXTERNAL INFLUENCES ON EDUCATION TIMELINE</w:t>
    </w:r>
    <w:r>
      <w:rPr>
        <w:rFonts w:ascii="Times New Roman" w:hAnsi="Times New Roman" w:cs="Times New Roman"/>
        <w:sz w:val="24"/>
        <w:szCs w:val="24"/>
      </w:rPr>
      <w:tab/>
    </w:r>
    <w:sdt>
      <w:sdtPr>
        <w:rPr>
          <w:rFonts w:ascii="Times New Roman" w:hAnsi="Times New Roman" w:cs="Times New Roman"/>
          <w:sz w:val="24"/>
          <w:szCs w:val="24"/>
        </w:rPr>
        <w:id w:val="-1981140544"/>
        <w:docPartObj>
          <w:docPartGallery w:val="Page Numbers (Top of Page)"/>
          <w:docPartUnique/>
        </w:docPartObj>
      </w:sdtPr>
      <w:sdtEndPr>
        <w:rPr>
          <w:noProof/>
        </w:rPr>
      </w:sdtEndPr>
      <w:sdtContent>
        <w:r w:rsidRPr="00C376DE">
          <w:rPr>
            <w:rFonts w:ascii="Times New Roman" w:hAnsi="Times New Roman" w:cs="Times New Roman"/>
            <w:sz w:val="24"/>
            <w:szCs w:val="24"/>
          </w:rPr>
          <w:fldChar w:fldCharType="begin"/>
        </w:r>
        <w:r w:rsidRPr="00C376DE">
          <w:rPr>
            <w:rFonts w:ascii="Times New Roman" w:hAnsi="Times New Roman" w:cs="Times New Roman"/>
            <w:sz w:val="24"/>
            <w:szCs w:val="24"/>
          </w:rPr>
          <w:instrText xml:space="preserve"> PAGE   \* MERGEFORMAT </w:instrText>
        </w:r>
        <w:r w:rsidRPr="00C376DE">
          <w:rPr>
            <w:rFonts w:ascii="Times New Roman" w:hAnsi="Times New Roman" w:cs="Times New Roman"/>
            <w:sz w:val="24"/>
            <w:szCs w:val="24"/>
          </w:rPr>
          <w:fldChar w:fldCharType="separate"/>
        </w:r>
        <w:r w:rsidR="00A12852">
          <w:rPr>
            <w:rFonts w:ascii="Times New Roman" w:hAnsi="Times New Roman" w:cs="Times New Roman"/>
            <w:noProof/>
            <w:sz w:val="24"/>
            <w:szCs w:val="24"/>
          </w:rPr>
          <w:t>11</w:t>
        </w:r>
        <w:r w:rsidRPr="00C376DE">
          <w:rPr>
            <w:rFonts w:ascii="Times New Roman" w:hAnsi="Times New Roman" w:cs="Times New Roman"/>
            <w:noProof/>
            <w:sz w:val="24"/>
            <w:szCs w:val="24"/>
          </w:rPr>
          <w:fldChar w:fldCharType="end"/>
        </w:r>
      </w:sdtContent>
    </w:sdt>
  </w:p>
  <w:p w:rsidR="00C376DE" w:rsidRPr="00C376DE" w14:paraId="1865B7BB" w14:textId="77777777">
    <w:pPr>
      <w:pStyle w:val="Header"/>
      <w:rPr>
        <w:rFonts w:ascii="Times New Roman" w:hAnsi="Times New Roman"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76DE" w:rsidRPr="00C376DE" w14:paraId="0B3C00FF" w14:textId="6C6B3352">
    <w:pPr>
      <w:pStyle w:val="Header"/>
      <w:rPr>
        <w:rFonts w:ascii="Times New Roman" w:hAnsi="Times New Roman" w:cs="Times New Roman"/>
        <w:sz w:val="24"/>
        <w:szCs w:val="24"/>
      </w:rPr>
    </w:pPr>
    <w:r>
      <w:rPr>
        <w:rFonts w:ascii="Times New Roman" w:hAnsi="Times New Roman" w:cs="Times New Roman"/>
        <w:sz w:val="24"/>
        <w:szCs w:val="24"/>
      </w:rPr>
      <w:t>EXTERNAL INFLUENCES ON EDUCATION TIMELINE</w:t>
    </w:r>
    <w:r>
      <w:rPr>
        <w:rFonts w:ascii="Times New Roman" w:hAnsi="Times New Roman" w:cs="Times New Roman"/>
        <w:sz w:val="24"/>
        <w:szCs w:val="24"/>
      </w:rPr>
      <w:tab/>
    </w:r>
    <w:r w:rsidRPr="00C376DE">
      <w:rPr>
        <w:rFonts w:ascii="Times New Roman" w:hAnsi="Times New Roman" w:cs="Times New Roman"/>
        <w:sz w:val="24"/>
        <w:szCs w:val="24"/>
      </w:rPr>
      <w:fldChar w:fldCharType="begin"/>
    </w:r>
    <w:r w:rsidRPr="00C376DE">
      <w:rPr>
        <w:rFonts w:ascii="Times New Roman" w:hAnsi="Times New Roman" w:cs="Times New Roman"/>
        <w:sz w:val="24"/>
        <w:szCs w:val="24"/>
      </w:rPr>
      <w:instrText xml:space="preserve"> PAGE   \* MERGEFORMAT </w:instrText>
    </w:r>
    <w:r w:rsidRPr="00C376DE">
      <w:rPr>
        <w:rFonts w:ascii="Times New Roman" w:hAnsi="Times New Roman" w:cs="Times New Roman"/>
        <w:sz w:val="24"/>
        <w:szCs w:val="24"/>
      </w:rPr>
      <w:fldChar w:fldCharType="separate"/>
    </w:r>
    <w:r w:rsidR="004E78B9">
      <w:rPr>
        <w:rFonts w:ascii="Times New Roman" w:hAnsi="Times New Roman" w:cs="Times New Roman"/>
        <w:noProof/>
        <w:sz w:val="24"/>
        <w:szCs w:val="24"/>
      </w:rPr>
      <w:t>1</w:t>
    </w:r>
    <w:r w:rsidRPr="00C376DE">
      <w:rPr>
        <w:rFonts w:ascii="Times New Roman" w:hAnsi="Times New Roman" w:cs="Times New Roman"/>
        <w:noProo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C9E2973"/>
    <w:multiLevelType w:val="hybridMultilevel"/>
    <w:tmpl w:val="B6266A40"/>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8C1578C"/>
    <w:multiLevelType w:val="hybridMultilevel"/>
    <w:tmpl w:val="B67ADEF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99D6423"/>
    <w:multiLevelType w:val="hybridMultilevel"/>
    <w:tmpl w:val="A602334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1B431083"/>
    <w:multiLevelType w:val="hybridMultilevel"/>
    <w:tmpl w:val="B67ADEF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85038B9"/>
    <w:multiLevelType w:val="hybridMultilevel"/>
    <w:tmpl w:val="26D88454"/>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35BB0D9A"/>
    <w:multiLevelType w:val="hybridMultilevel"/>
    <w:tmpl w:val="0154662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A1D261C"/>
    <w:multiLevelType w:val="hybridMultilevel"/>
    <w:tmpl w:val="F23CB29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F8A5524"/>
    <w:multiLevelType w:val="hybridMultilevel"/>
    <w:tmpl w:val="F61E887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50AF0A81"/>
    <w:multiLevelType w:val="hybridMultilevel"/>
    <w:tmpl w:val="643CC48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
    <w:nsid w:val="58B864B0"/>
    <w:multiLevelType w:val="hybridMultilevel"/>
    <w:tmpl w:val="FD96268A"/>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0">
    <w:nsid w:val="6D2A2078"/>
    <w:multiLevelType w:val="hybridMultilevel"/>
    <w:tmpl w:val="B67ADEF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7C7442E1"/>
    <w:multiLevelType w:val="hybridMultilevel"/>
    <w:tmpl w:val="E3B67EF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abstractNumId w:val="7"/>
  </w:num>
  <w:num w:numId="2">
    <w:abstractNumId w:val="2"/>
  </w:num>
  <w:num w:numId="3">
    <w:abstractNumId w:val="8"/>
  </w:num>
  <w:num w:numId="4">
    <w:abstractNumId w:val="6"/>
  </w:num>
  <w:num w:numId="5">
    <w:abstractNumId w:val="5"/>
  </w:num>
  <w:num w:numId="6">
    <w:abstractNumId w:val="9"/>
  </w:num>
  <w:num w:numId="7">
    <w:abstractNumId w:val="4"/>
  </w:num>
  <w:num w:numId="8">
    <w:abstractNumId w:val="11"/>
  </w:num>
  <w:num w:numId="9">
    <w:abstractNumId w:val="0"/>
  </w:num>
  <w:num w:numId="10">
    <w:abstractNumId w:val="10"/>
  </w:num>
  <w:num w:numId="11">
    <w:abstractNumId w:val="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6DE"/>
    <w:rsid w:val="00041F7E"/>
    <w:rsid w:val="000510BA"/>
    <w:rsid w:val="00051D06"/>
    <w:rsid w:val="0006491E"/>
    <w:rsid w:val="00064D01"/>
    <w:rsid w:val="00072B97"/>
    <w:rsid w:val="00074B8F"/>
    <w:rsid w:val="00075184"/>
    <w:rsid w:val="00083A22"/>
    <w:rsid w:val="000848A5"/>
    <w:rsid w:val="00085BA5"/>
    <w:rsid w:val="000D382F"/>
    <w:rsid w:val="000E2A0A"/>
    <w:rsid w:val="001006DA"/>
    <w:rsid w:val="00145145"/>
    <w:rsid w:val="0015648A"/>
    <w:rsid w:val="0015715C"/>
    <w:rsid w:val="001720D8"/>
    <w:rsid w:val="00175A4E"/>
    <w:rsid w:val="00196BFE"/>
    <w:rsid w:val="001A139C"/>
    <w:rsid w:val="001C1682"/>
    <w:rsid w:val="001C3F17"/>
    <w:rsid w:val="001D250C"/>
    <w:rsid w:val="001E4743"/>
    <w:rsid w:val="001E6D8E"/>
    <w:rsid w:val="001F6E91"/>
    <w:rsid w:val="00207494"/>
    <w:rsid w:val="00242912"/>
    <w:rsid w:val="00242CC8"/>
    <w:rsid w:val="00272E1B"/>
    <w:rsid w:val="002C1E0E"/>
    <w:rsid w:val="002C4D67"/>
    <w:rsid w:val="002E0FDB"/>
    <w:rsid w:val="002F5741"/>
    <w:rsid w:val="00315459"/>
    <w:rsid w:val="00322022"/>
    <w:rsid w:val="00347EEF"/>
    <w:rsid w:val="0038464F"/>
    <w:rsid w:val="003A4541"/>
    <w:rsid w:val="003B0E88"/>
    <w:rsid w:val="003C5346"/>
    <w:rsid w:val="003D14F6"/>
    <w:rsid w:val="0040743E"/>
    <w:rsid w:val="00421656"/>
    <w:rsid w:val="00422EA6"/>
    <w:rsid w:val="00423FF1"/>
    <w:rsid w:val="00430F7B"/>
    <w:rsid w:val="00442451"/>
    <w:rsid w:val="004472E5"/>
    <w:rsid w:val="00473DA6"/>
    <w:rsid w:val="0047633B"/>
    <w:rsid w:val="004E78B9"/>
    <w:rsid w:val="00506BF3"/>
    <w:rsid w:val="00571860"/>
    <w:rsid w:val="0057352B"/>
    <w:rsid w:val="00586F9E"/>
    <w:rsid w:val="0059643D"/>
    <w:rsid w:val="00597B25"/>
    <w:rsid w:val="005B5E9F"/>
    <w:rsid w:val="005B6480"/>
    <w:rsid w:val="005C012F"/>
    <w:rsid w:val="005D40E5"/>
    <w:rsid w:val="005D5CC6"/>
    <w:rsid w:val="005D663F"/>
    <w:rsid w:val="005E5B5D"/>
    <w:rsid w:val="00600A5F"/>
    <w:rsid w:val="0060395E"/>
    <w:rsid w:val="0063337B"/>
    <w:rsid w:val="00663550"/>
    <w:rsid w:val="00681369"/>
    <w:rsid w:val="006A5A59"/>
    <w:rsid w:val="006B396A"/>
    <w:rsid w:val="006B79CB"/>
    <w:rsid w:val="006C3961"/>
    <w:rsid w:val="006E6260"/>
    <w:rsid w:val="0070733D"/>
    <w:rsid w:val="00767587"/>
    <w:rsid w:val="00776D8F"/>
    <w:rsid w:val="007C0F1E"/>
    <w:rsid w:val="007C7741"/>
    <w:rsid w:val="007F2C7B"/>
    <w:rsid w:val="008002B1"/>
    <w:rsid w:val="00827470"/>
    <w:rsid w:val="00842683"/>
    <w:rsid w:val="008538B4"/>
    <w:rsid w:val="00863536"/>
    <w:rsid w:val="00864A98"/>
    <w:rsid w:val="008852D2"/>
    <w:rsid w:val="008A52A5"/>
    <w:rsid w:val="0095312E"/>
    <w:rsid w:val="00967BC3"/>
    <w:rsid w:val="00975B76"/>
    <w:rsid w:val="009D1931"/>
    <w:rsid w:val="009D43CC"/>
    <w:rsid w:val="009D641F"/>
    <w:rsid w:val="009E220C"/>
    <w:rsid w:val="009E4A47"/>
    <w:rsid w:val="009F4079"/>
    <w:rsid w:val="009F4827"/>
    <w:rsid w:val="009F7BA1"/>
    <w:rsid w:val="00A0628B"/>
    <w:rsid w:val="00A06311"/>
    <w:rsid w:val="00A12852"/>
    <w:rsid w:val="00A42D59"/>
    <w:rsid w:val="00A67375"/>
    <w:rsid w:val="00A779D6"/>
    <w:rsid w:val="00A81BB2"/>
    <w:rsid w:val="00A91075"/>
    <w:rsid w:val="00A97690"/>
    <w:rsid w:val="00AB0B4C"/>
    <w:rsid w:val="00AB3208"/>
    <w:rsid w:val="00AC4969"/>
    <w:rsid w:val="00AC63DD"/>
    <w:rsid w:val="00AD62A0"/>
    <w:rsid w:val="00B032CD"/>
    <w:rsid w:val="00B1446E"/>
    <w:rsid w:val="00B20EE2"/>
    <w:rsid w:val="00B360AF"/>
    <w:rsid w:val="00BA3077"/>
    <w:rsid w:val="00BD2EC9"/>
    <w:rsid w:val="00BD55AB"/>
    <w:rsid w:val="00BD5BA9"/>
    <w:rsid w:val="00BE4839"/>
    <w:rsid w:val="00BF6669"/>
    <w:rsid w:val="00BF67C4"/>
    <w:rsid w:val="00C04F7F"/>
    <w:rsid w:val="00C25272"/>
    <w:rsid w:val="00C27236"/>
    <w:rsid w:val="00C320D8"/>
    <w:rsid w:val="00C376DE"/>
    <w:rsid w:val="00C472BC"/>
    <w:rsid w:val="00C554F3"/>
    <w:rsid w:val="00C70140"/>
    <w:rsid w:val="00C8485A"/>
    <w:rsid w:val="00CA5818"/>
    <w:rsid w:val="00CC0B68"/>
    <w:rsid w:val="00CE4106"/>
    <w:rsid w:val="00D019FD"/>
    <w:rsid w:val="00D03E85"/>
    <w:rsid w:val="00D27412"/>
    <w:rsid w:val="00D34596"/>
    <w:rsid w:val="00D34D5F"/>
    <w:rsid w:val="00D353A7"/>
    <w:rsid w:val="00D47195"/>
    <w:rsid w:val="00D6442D"/>
    <w:rsid w:val="00D7082B"/>
    <w:rsid w:val="00D85BE8"/>
    <w:rsid w:val="00D92CE9"/>
    <w:rsid w:val="00DC2B38"/>
    <w:rsid w:val="00DC3E40"/>
    <w:rsid w:val="00DE5ECA"/>
    <w:rsid w:val="00DF0D9C"/>
    <w:rsid w:val="00DF3DDA"/>
    <w:rsid w:val="00E23AF8"/>
    <w:rsid w:val="00E54B20"/>
    <w:rsid w:val="00E8648E"/>
    <w:rsid w:val="00E90AB6"/>
    <w:rsid w:val="00E96485"/>
    <w:rsid w:val="00EB3432"/>
    <w:rsid w:val="00EB7DB8"/>
    <w:rsid w:val="00ED7302"/>
    <w:rsid w:val="00EE7F23"/>
    <w:rsid w:val="00EF0AFE"/>
    <w:rsid w:val="00EF7764"/>
    <w:rsid w:val="00F0072E"/>
    <w:rsid w:val="00F16ABB"/>
    <w:rsid w:val="00F21E1E"/>
    <w:rsid w:val="00F377F9"/>
    <w:rsid w:val="00F75622"/>
    <w:rsid w:val="00F820C1"/>
    <w:rsid w:val="00FA7B87"/>
    <w:rsid w:val="00FB51FE"/>
    <w:rsid w:val="00FB679E"/>
    <w:rsid w:val="00FE49AF"/>
    <w:rsid w:val="00FE4DE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C343DFD"/>
  <w15:chartTrackingRefBased/>
  <w15:docId w15:val="{DAD76A3A-2D14-4880-9F40-15C5AB6FB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76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76DE"/>
  </w:style>
  <w:style w:type="paragraph" w:styleId="Footer">
    <w:name w:val="footer"/>
    <w:basedOn w:val="Normal"/>
    <w:link w:val="FooterChar"/>
    <w:uiPriority w:val="99"/>
    <w:unhideWhenUsed/>
    <w:rsid w:val="00C376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76DE"/>
  </w:style>
  <w:style w:type="character" w:styleId="Hyperlink">
    <w:name w:val="Hyperlink"/>
    <w:basedOn w:val="DefaultParagraphFont"/>
    <w:uiPriority w:val="99"/>
    <w:unhideWhenUsed/>
    <w:rsid w:val="00F75622"/>
    <w:rPr>
      <w:color w:val="0563C1" w:themeColor="hyperlink"/>
      <w:u w:val="single"/>
    </w:rPr>
  </w:style>
  <w:style w:type="table" w:styleId="TableGrid">
    <w:name w:val="Table Grid"/>
    <w:basedOn w:val="TableNormal"/>
    <w:uiPriority w:val="39"/>
    <w:rsid w:val="00A673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74B8F"/>
    <w:pPr>
      <w:ind w:left="720"/>
      <w:contextualSpacing/>
    </w:pPr>
  </w:style>
  <w:style w:type="character" w:styleId="FollowedHyperlink">
    <w:name w:val="FollowedHyperlink"/>
    <w:basedOn w:val="DefaultParagraphFont"/>
    <w:uiPriority w:val="99"/>
    <w:semiHidden/>
    <w:unhideWhenUsed/>
    <w:rsid w:val="00422EA6"/>
    <w:rPr>
      <w:color w:val="954F72" w:themeColor="followedHyperlink"/>
      <w:u w:val="single"/>
    </w:rPr>
  </w:style>
  <w:style w:type="character" w:customStyle="1" w:styleId="fnt0">
    <w:name w:val="fnt0"/>
    <w:basedOn w:val="DefaultParagraphFont"/>
    <w:rsid w:val="00A81BB2"/>
  </w:style>
  <w:style w:type="paragraph" w:styleId="BodyText">
    <w:name w:val="Body Text"/>
    <w:basedOn w:val="Normal"/>
    <w:link w:val="BodyTextChar"/>
    <w:uiPriority w:val="1"/>
    <w:qFormat/>
    <w:rsid w:val="00D353A7"/>
    <w:pPr>
      <w:widowControl w:val="0"/>
      <w:autoSpaceDE w:val="0"/>
      <w:autoSpaceDN w:val="0"/>
      <w:spacing w:after="0" w:line="240" w:lineRule="auto"/>
      <w:ind w:left="10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D353A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ssample16@liberty.edu" TargetMode="Externa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1886</Words>
  <Characters>10756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Liberty University</Company>
  <LinksUpToDate>false</LinksUpToDate>
  <CharactersWithSpaces>12617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Cordes, Megan L (School of Education)</dc:creator>
  <cp:lastModifiedBy>ASUS</cp:lastModifiedBy>
  <cp:revision>2</cp:revision>
  <dcterms:created xsi:type="dcterms:W3CDTF">2021-09-06T03:53:00Z</dcterms:created>
  <dcterms:modified xsi:type="dcterms:W3CDTF">2021-09-06T03:53:00Z</dcterms:modified>
</cp:coreProperties>
</file>